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B489" w14:textId="340F10CD" w:rsidR="0068321C" w:rsidRPr="005F5E18" w:rsidRDefault="00D812C3" w:rsidP="005F5E18">
      <w:pPr>
        <w:spacing w:after="0" w:line="240" w:lineRule="auto"/>
        <w:jc w:val="center"/>
        <w:rPr>
          <w:rFonts w:ascii="Times New Roman" w:hAnsi="Times New Roman" w:cs="Times New Roman"/>
          <w:b/>
        </w:rPr>
      </w:pPr>
      <w:r w:rsidRPr="005F5E18">
        <w:rPr>
          <w:rFonts w:ascii="Times New Roman" w:hAnsi="Times New Roman" w:cs="Times New Roman"/>
          <w:b/>
        </w:rPr>
        <w:t xml:space="preserve">La </w:t>
      </w:r>
      <w:r w:rsidR="00526065" w:rsidRPr="005F5E18">
        <w:rPr>
          <w:rFonts w:ascii="Times New Roman" w:hAnsi="Times New Roman" w:cs="Times New Roman"/>
          <w:b/>
        </w:rPr>
        <w:t>laïcité</w:t>
      </w:r>
      <w:r w:rsidRPr="005F5E18">
        <w:rPr>
          <w:rFonts w:ascii="Times New Roman" w:hAnsi="Times New Roman" w:cs="Times New Roman"/>
          <w:b/>
        </w:rPr>
        <w:t xml:space="preserve"> </w:t>
      </w:r>
      <w:r w:rsidR="00A45973" w:rsidRPr="005F5E18">
        <w:rPr>
          <w:rFonts w:ascii="Times New Roman" w:hAnsi="Times New Roman" w:cs="Times New Roman"/>
          <w:b/>
        </w:rPr>
        <w:t xml:space="preserve">- </w:t>
      </w:r>
      <w:r w:rsidRPr="005F5E18">
        <w:rPr>
          <w:rFonts w:ascii="Times New Roman" w:hAnsi="Times New Roman" w:cs="Times New Roman"/>
          <w:b/>
        </w:rPr>
        <w:t xml:space="preserve">valeur </w:t>
      </w:r>
      <w:r w:rsidR="008867BD" w:rsidRPr="005F5E18">
        <w:rPr>
          <w:rFonts w:ascii="Times New Roman" w:hAnsi="Times New Roman" w:cs="Times New Roman"/>
          <w:b/>
        </w:rPr>
        <w:t>occidentale ou</w:t>
      </w:r>
      <w:r w:rsidR="00594C32" w:rsidRPr="005F5E18">
        <w:rPr>
          <w:rFonts w:ascii="Times New Roman" w:hAnsi="Times New Roman" w:cs="Times New Roman"/>
          <w:b/>
        </w:rPr>
        <w:t xml:space="preserve"> portée</w:t>
      </w:r>
      <w:r w:rsidR="008867BD" w:rsidRPr="005F5E18">
        <w:rPr>
          <w:rFonts w:ascii="Times New Roman" w:hAnsi="Times New Roman" w:cs="Times New Roman"/>
          <w:b/>
        </w:rPr>
        <w:t xml:space="preserve"> universelle?</w:t>
      </w:r>
    </w:p>
    <w:p w14:paraId="2ECE9CB4" w14:textId="77777777" w:rsidR="005F5E18" w:rsidRDefault="005F5E18" w:rsidP="005F5E18">
      <w:pPr>
        <w:spacing w:after="0" w:line="240" w:lineRule="auto"/>
        <w:jc w:val="center"/>
        <w:rPr>
          <w:rFonts w:ascii="Times New Roman" w:hAnsi="Times New Roman" w:cs="Times New Roman"/>
          <w:b/>
        </w:rPr>
      </w:pPr>
    </w:p>
    <w:p w14:paraId="1BF3835D" w14:textId="2784A67A" w:rsidR="00526065" w:rsidRPr="005F5E18" w:rsidRDefault="005F5E18" w:rsidP="005F5E18">
      <w:pPr>
        <w:spacing w:after="0" w:line="240" w:lineRule="auto"/>
        <w:jc w:val="center"/>
        <w:rPr>
          <w:rFonts w:ascii="Times New Roman" w:hAnsi="Times New Roman" w:cs="Times New Roman"/>
          <w:b/>
        </w:rPr>
      </w:pPr>
      <w:r>
        <w:rPr>
          <w:rFonts w:ascii="Times New Roman" w:hAnsi="Times New Roman" w:cs="Times New Roman"/>
          <w:b/>
        </w:rPr>
        <w:t>M</w:t>
      </w:r>
      <w:r w:rsidR="00526065" w:rsidRPr="005F5E18">
        <w:rPr>
          <w:rFonts w:ascii="Times New Roman" w:hAnsi="Times New Roman" w:cs="Times New Roman"/>
          <w:b/>
        </w:rPr>
        <w:t>ohsen NEFFATI</w:t>
      </w:r>
    </w:p>
    <w:p w14:paraId="00273E61" w14:textId="4914845A" w:rsidR="00526065" w:rsidRPr="005F5E18" w:rsidRDefault="00526065" w:rsidP="005F5E18">
      <w:pPr>
        <w:spacing w:after="0" w:line="240" w:lineRule="auto"/>
        <w:jc w:val="center"/>
        <w:rPr>
          <w:rFonts w:ascii="Times New Roman" w:hAnsi="Times New Roman" w:cs="Times New Roman"/>
          <w:b/>
        </w:rPr>
      </w:pPr>
      <w:r w:rsidRPr="005F5E18">
        <w:rPr>
          <w:rFonts w:ascii="Times New Roman" w:hAnsi="Times New Roman" w:cs="Times New Roman"/>
          <w:b/>
        </w:rPr>
        <w:t>Gestionnaire –Conseiller</w:t>
      </w:r>
    </w:p>
    <w:p w14:paraId="7CDC1616" w14:textId="643A5B61" w:rsidR="00526065" w:rsidRPr="005F5E18" w:rsidRDefault="00526065" w:rsidP="005F5E18">
      <w:pPr>
        <w:spacing w:after="0" w:line="240" w:lineRule="auto"/>
        <w:jc w:val="center"/>
        <w:rPr>
          <w:rFonts w:ascii="Times New Roman" w:hAnsi="Times New Roman" w:cs="Times New Roman"/>
          <w:b/>
        </w:rPr>
      </w:pPr>
      <w:r w:rsidRPr="005F5E18">
        <w:rPr>
          <w:rFonts w:ascii="Times New Roman" w:hAnsi="Times New Roman" w:cs="Times New Roman"/>
          <w:b/>
        </w:rPr>
        <w:t>Ministère de l’Éducation Nationale- Tunisie</w:t>
      </w:r>
    </w:p>
    <w:p w14:paraId="4707BFD3" w14:textId="77777777" w:rsidR="00A45973" w:rsidRPr="007A7AF6" w:rsidRDefault="00A45973" w:rsidP="005F5E18">
      <w:pPr>
        <w:spacing w:after="0" w:line="240" w:lineRule="auto"/>
        <w:jc w:val="center"/>
        <w:rPr>
          <w:rFonts w:ascii="Times New Roman" w:hAnsi="Times New Roman" w:cs="Times New Roman"/>
          <w:b/>
          <w:lang w:val="fr-BE"/>
        </w:rPr>
      </w:pPr>
    </w:p>
    <w:p w14:paraId="0F56D3ED" w14:textId="30B3C99D" w:rsidR="00A45973" w:rsidRPr="005F5E18" w:rsidRDefault="00A45973" w:rsidP="005F5E18">
      <w:pPr>
        <w:spacing w:after="0" w:line="240" w:lineRule="auto"/>
        <w:jc w:val="both"/>
        <w:rPr>
          <w:rFonts w:ascii="Times New Roman" w:hAnsi="Times New Roman" w:cs="Times New Roman"/>
          <w:b/>
          <w:i/>
          <w:iCs/>
          <w:lang w:val="en-US"/>
        </w:rPr>
      </w:pPr>
      <w:r w:rsidRPr="005F5E18">
        <w:rPr>
          <w:rFonts w:ascii="Times New Roman" w:hAnsi="Times New Roman" w:cs="Times New Roman"/>
          <w:b/>
          <w:i/>
          <w:iCs/>
          <w:lang w:val="en-US"/>
        </w:rPr>
        <w:t>Abstract:</w:t>
      </w:r>
    </w:p>
    <w:p w14:paraId="7AC77E4A" w14:textId="495C3406" w:rsidR="00ED07EF" w:rsidRDefault="00A45973" w:rsidP="005F5E18">
      <w:pPr>
        <w:spacing w:after="0" w:line="240" w:lineRule="auto"/>
        <w:jc w:val="both"/>
        <w:rPr>
          <w:rFonts w:ascii="Times New Roman" w:hAnsi="Times New Roman" w:cs="Times New Roman"/>
          <w:bCs/>
          <w:i/>
          <w:iCs/>
          <w:lang w:val="en-US"/>
        </w:rPr>
      </w:pPr>
      <w:r w:rsidRPr="00A45973">
        <w:rPr>
          <w:rFonts w:ascii="Times New Roman" w:hAnsi="Times New Roman" w:cs="Times New Roman"/>
          <w:bCs/>
          <w:i/>
          <w:iCs/>
          <w:lang w:val="en-US"/>
        </w:rPr>
        <w:t xml:space="preserve">Secularism, Western </w:t>
      </w:r>
      <w:r w:rsidRPr="005F5E18">
        <w:rPr>
          <w:rFonts w:ascii="Times New Roman" w:hAnsi="Times New Roman" w:cs="Times New Roman"/>
          <w:bCs/>
          <w:i/>
          <w:iCs/>
          <w:lang w:val="en-US"/>
        </w:rPr>
        <w:t>value,</w:t>
      </w:r>
      <w:r w:rsidRPr="00A45973">
        <w:rPr>
          <w:rFonts w:ascii="Times New Roman" w:hAnsi="Times New Roman" w:cs="Times New Roman"/>
          <w:bCs/>
          <w:i/>
          <w:iCs/>
          <w:lang w:val="en-US"/>
        </w:rPr>
        <w:t xml:space="preserve"> or universal scope?</w:t>
      </w:r>
      <w:r w:rsidRPr="005F5E18">
        <w:rPr>
          <w:rFonts w:ascii="Times New Roman" w:hAnsi="Times New Roman" w:cs="Times New Roman"/>
          <w:bCs/>
          <w:i/>
          <w:iCs/>
          <w:lang w:val="en-US"/>
        </w:rPr>
        <w:t xml:space="preserve"> Republican France is today ahead of the rest of the world, in the area of the secularization of morals, political life and the functioning of social life in general. These advances have enabled significant secularization and given France the system most conducive promote the secular principle. Currently, we are witnessing a return of religion in society, calling into question secularism and the separation between Church and State. Can this secularism claim to be universal? </w:t>
      </w:r>
      <w:r w:rsidR="00ED07EF" w:rsidRPr="00ED07EF">
        <w:rPr>
          <w:rFonts w:ascii="Times New Roman" w:hAnsi="Times New Roman" w:cs="Times New Roman"/>
          <w:bCs/>
          <w:i/>
          <w:iCs/>
          <w:lang w:val="en-US"/>
        </w:rPr>
        <w:t>We propose some avenues for reflection in order to bring about the triumph of an “Islam of Enlightenment” in France and in the EU. We must recognize that holy war is outdated and useless and we must refuse any form of fundamentalism. In the Quran, there are as many verses which advocate peace as war. Muftis must favor the former</w:t>
      </w:r>
      <w:r w:rsidR="00ED07EF">
        <w:rPr>
          <w:rFonts w:ascii="Times New Roman" w:hAnsi="Times New Roman" w:cs="Times New Roman"/>
          <w:bCs/>
          <w:i/>
          <w:iCs/>
          <w:lang w:val="en-US"/>
        </w:rPr>
        <w:t>, the peaceful ones</w:t>
      </w:r>
      <w:r w:rsidR="00ED07EF" w:rsidRPr="00ED07EF">
        <w:rPr>
          <w:rFonts w:ascii="Times New Roman" w:hAnsi="Times New Roman" w:cs="Times New Roman"/>
          <w:bCs/>
          <w:i/>
          <w:iCs/>
          <w:lang w:val="en-US"/>
        </w:rPr>
        <w:t xml:space="preserve">. Imams must be confined to the mosque. </w:t>
      </w:r>
      <w:r w:rsidR="00926EAB" w:rsidRPr="00D003C4">
        <w:rPr>
          <w:rFonts w:ascii="Times New Roman" w:hAnsi="Times New Roman" w:cs="Times New Roman"/>
          <w:bCs/>
          <w:i/>
          <w:iCs/>
          <w:lang w:val="en-US"/>
        </w:rPr>
        <w:t xml:space="preserve">We </w:t>
      </w:r>
      <w:r w:rsidR="00926EAB">
        <w:rPr>
          <w:rFonts w:ascii="Times New Roman" w:hAnsi="Times New Roman" w:cs="Times New Roman"/>
          <w:bCs/>
          <w:i/>
          <w:iCs/>
          <w:lang w:val="en-US"/>
        </w:rPr>
        <w:t>need to</w:t>
      </w:r>
      <w:r w:rsidR="00926EAB" w:rsidRPr="00D003C4">
        <w:rPr>
          <w:rFonts w:ascii="Times New Roman" w:hAnsi="Times New Roman" w:cs="Times New Roman"/>
          <w:bCs/>
          <w:i/>
          <w:iCs/>
          <w:lang w:val="en-US"/>
        </w:rPr>
        <w:t xml:space="preserve"> promote an Islam of Enlightenment</w:t>
      </w:r>
      <w:r w:rsidR="00926EAB">
        <w:rPr>
          <w:rFonts w:ascii="Times New Roman" w:hAnsi="Times New Roman" w:cs="Times New Roman"/>
          <w:bCs/>
          <w:i/>
          <w:iCs/>
          <w:lang w:val="en-US"/>
        </w:rPr>
        <w:t>.</w:t>
      </w:r>
    </w:p>
    <w:p w14:paraId="33C90A6F" w14:textId="77777777" w:rsidR="00ED07EF" w:rsidRDefault="00ED07EF" w:rsidP="005F5E18">
      <w:pPr>
        <w:spacing w:after="0" w:line="240" w:lineRule="auto"/>
        <w:jc w:val="both"/>
        <w:rPr>
          <w:rFonts w:ascii="Times New Roman" w:hAnsi="Times New Roman" w:cs="Times New Roman"/>
          <w:bCs/>
          <w:i/>
          <w:iCs/>
          <w:lang w:val="en-US"/>
        </w:rPr>
      </w:pPr>
    </w:p>
    <w:p w14:paraId="77414B1A" w14:textId="5244C867" w:rsidR="00A45973" w:rsidRPr="005F5E18" w:rsidRDefault="00A45973" w:rsidP="005F5E18">
      <w:pPr>
        <w:spacing w:after="0" w:line="240" w:lineRule="auto"/>
        <w:jc w:val="both"/>
        <w:rPr>
          <w:rFonts w:ascii="Times New Roman" w:hAnsi="Times New Roman" w:cs="Times New Roman"/>
          <w:bCs/>
          <w:i/>
          <w:iCs/>
          <w:lang w:val="en-US"/>
        </w:rPr>
      </w:pPr>
      <w:r w:rsidRPr="005F5E18">
        <w:rPr>
          <w:rFonts w:ascii="Times New Roman" w:hAnsi="Times New Roman" w:cs="Times New Roman"/>
          <w:b/>
          <w:i/>
          <w:iCs/>
          <w:lang w:val="en-US"/>
        </w:rPr>
        <w:t>Keywords:</w:t>
      </w:r>
      <w:r w:rsidRPr="005F5E18">
        <w:rPr>
          <w:rFonts w:ascii="Times New Roman" w:hAnsi="Times New Roman" w:cs="Times New Roman"/>
          <w:bCs/>
          <w:i/>
          <w:iCs/>
          <w:lang w:val="en-US"/>
        </w:rPr>
        <w:t xml:space="preserve"> EU, Secularism, Church, Islam, Religion, State, Integration.</w:t>
      </w:r>
    </w:p>
    <w:p w14:paraId="5F45FE90" w14:textId="77777777" w:rsidR="005F5E18" w:rsidRPr="00ED07EF" w:rsidRDefault="005F5E18" w:rsidP="005F5E18">
      <w:pPr>
        <w:spacing w:after="0" w:line="240" w:lineRule="auto"/>
        <w:jc w:val="both"/>
        <w:rPr>
          <w:rFonts w:ascii="Times New Roman" w:hAnsi="Times New Roman" w:cs="Times New Roman"/>
          <w:b/>
          <w:i/>
          <w:iCs/>
          <w:lang w:val="en-US"/>
        </w:rPr>
      </w:pPr>
    </w:p>
    <w:p w14:paraId="536692C3" w14:textId="62FFBC79" w:rsidR="00A45973" w:rsidRPr="005F5E18" w:rsidRDefault="00A45973" w:rsidP="005F5E18">
      <w:pPr>
        <w:spacing w:after="0" w:line="240" w:lineRule="auto"/>
        <w:jc w:val="both"/>
        <w:rPr>
          <w:rFonts w:ascii="Times New Roman" w:hAnsi="Times New Roman" w:cs="Times New Roman"/>
          <w:bCs/>
          <w:i/>
          <w:iCs/>
        </w:rPr>
      </w:pPr>
      <w:r w:rsidRPr="005F5E18">
        <w:rPr>
          <w:rFonts w:ascii="Times New Roman" w:hAnsi="Times New Roman" w:cs="Times New Roman"/>
          <w:b/>
          <w:i/>
          <w:iCs/>
        </w:rPr>
        <w:t xml:space="preserve">Mots clés : </w:t>
      </w:r>
      <w:r w:rsidR="005F5E18" w:rsidRPr="005F5E18">
        <w:rPr>
          <w:rFonts w:ascii="Times New Roman" w:hAnsi="Times New Roman" w:cs="Times New Roman"/>
          <w:bCs/>
          <w:i/>
          <w:iCs/>
        </w:rPr>
        <w:t>UE</w:t>
      </w:r>
      <w:r w:rsidRPr="005F5E18">
        <w:rPr>
          <w:rFonts w:ascii="Times New Roman" w:hAnsi="Times New Roman" w:cs="Times New Roman"/>
          <w:bCs/>
          <w:i/>
          <w:iCs/>
        </w:rPr>
        <w:t>, Laïcité, Église, Islam, Religion, État, Intégration.</w:t>
      </w:r>
    </w:p>
    <w:p w14:paraId="5EF3D6B1" w14:textId="1E64FA55" w:rsidR="0068321C" w:rsidRPr="005F5E18" w:rsidRDefault="0068321C" w:rsidP="005F5E18">
      <w:pPr>
        <w:spacing w:after="0" w:line="240" w:lineRule="auto"/>
        <w:jc w:val="both"/>
        <w:rPr>
          <w:rFonts w:ascii="Times New Roman" w:hAnsi="Times New Roman" w:cs="Times New Roman"/>
          <w:b/>
        </w:rPr>
      </w:pPr>
    </w:p>
    <w:p w14:paraId="22E44618" w14:textId="5DD4EFD1" w:rsidR="003D56B4" w:rsidRPr="005F5E18" w:rsidRDefault="003D56B4" w:rsidP="005F5E18">
      <w:pPr>
        <w:spacing w:after="0" w:line="240" w:lineRule="auto"/>
        <w:jc w:val="both"/>
        <w:rPr>
          <w:rFonts w:ascii="Times New Roman" w:hAnsi="Times New Roman" w:cs="Times New Roman"/>
          <w:b/>
          <w:i/>
          <w:iCs/>
        </w:rPr>
      </w:pPr>
      <w:r w:rsidRPr="005F5E18">
        <w:rPr>
          <w:rFonts w:ascii="Times New Roman" w:hAnsi="Times New Roman" w:cs="Times New Roman"/>
          <w:b/>
          <w:i/>
          <w:iCs/>
        </w:rPr>
        <w:t>Résumé :</w:t>
      </w:r>
    </w:p>
    <w:p w14:paraId="580F8E0A" w14:textId="57351D29" w:rsidR="00C46F96" w:rsidRPr="005F5E18" w:rsidRDefault="003D56B4" w:rsidP="00D003C4">
      <w:pPr>
        <w:spacing w:after="0" w:line="240" w:lineRule="auto"/>
        <w:jc w:val="both"/>
        <w:rPr>
          <w:rFonts w:ascii="Times New Roman" w:hAnsi="Times New Roman" w:cs="Times New Roman"/>
          <w:bCs/>
          <w:i/>
          <w:iCs/>
        </w:rPr>
      </w:pPr>
      <w:r w:rsidRPr="005F5E18">
        <w:rPr>
          <w:rFonts w:ascii="Times New Roman" w:hAnsi="Times New Roman" w:cs="Times New Roman"/>
          <w:bCs/>
          <w:i/>
          <w:iCs/>
        </w:rPr>
        <w:t xml:space="preserve">Il est indéniable que la France républicaine est aujourd’hui en avance par rapport au reste du monde, dans le domaine de la sécularisation des mœurs, de la vie politique </w:t>
      </w:r>
      <w:r w:rsidR="00526065" w:rsidRPr="005F5E18">
        <w:rPr>
          <w:rFonts w:ascii="Times New Roman" w:hAnsi="Times New Roman" w:cs="Times New Roman"/>
          <w:bCs/>
          <w:i/>
          <w:iCs/>
        </w:rPr>
        <w:t xml:space="preserve">et du fonctionnement de la vie </w:t>
      </w:r>
      <w:r w:rsidRPr="005F5E18">
        <w:rPr>
          <w:rFonts w:ascii="Times New Roman" w:hAnsi="Times New Roman" w:cs="Times New Roman"/>
          <w:bCs/>
          <w:i/>
          <w:iCs/>
        </w:rPr>
        <w:t>sociale en générale. Ces avancées ont permis une sécularisation importante et donné à la France le système</w:t>
      </w:r>
      <w:r w:rsidR="00C46F96" w:rsidRPr="005F5E18">
        <w:rPr>
          <w:rFonts w:ascii="Times New Roman" w:hAnsi="Times New Roman" w:cs="Times New Roman"/>
          <w:bCs/>
          <w:i/>
          <w:iCs/>
        </w:rPr>
        <w:t xml:space="preserve"> le plus propice à la prise en compte du principe </w:t>
      </w:r>
      <w:r w:rsidR="00526065" w:rsidRPr="005F5E18">
        <w:rPr>
          <w:rFonts w:ascii="Times New Roman" w:hAnsi="Times New Roman" w:cs="Times New Roman"/>
          <w:bCs/>
          <w:i/>
          <w:iCs/>
        </w:rPr>
        <w:t>laïque. Actuellement</w:t>
      </w:r>
      <w:r w:rsidR="00C46F96" w:rsidRPr="005F5E18">
        <w:rPr>
          <w:rFonts w:ascii="Times New Roman" w:hAnsi="Times New Roman" w:cs="Times New Roman"/>
          <w:bCs/>
          <w:i/>
          <w:iCs/>
        </w:rPr>
        <w:t xml:space="preserve">, nous assistons à un retour du fait </w:t>
      </w:r>
      <w:r w:rsidR="00A45973" w:rsidRPr="005F5E18">
        <w:rPr>
          <w:rFonts w:ascii="Times New Roman" w:hAnsi="Times New Roman" w:cs="Times New Roman"/>
          <w:bCs/>
          <w:i/>
          <w:iCs/>
        </w:rPr>
        <w:t>religieux dans</w:t>
      </w:r>
      <w:r w:rsidR="00C46F96" w:rsidRPr="005F5E18">
        <w:rPr>
          <w:rFonts w:ascii="Times New Roman" w:hAnsi="Times New Roman" w:cs="Times New Roman"/>
          <w:bCs/>
          <w:i/>
          <w:iCs/>
        </w:rPr>
        <w:t xml:space="preserve"> la société mettant en </w:t>
      </w:r>
      <w:r w:rsidR="00A45973" w:rsidRPr="005F5E18">
        <w:rPr>
          <w:rFonts w:ascii="Times New Roman" w:hAnsi="Times New Roman" w:cs="Times New Roman"/>
          <w:bCs/>
          <w:i/>
          <w:iCs/>
        </w:rPr>
        <w:t>cause</w:t>
      </w:r>
      <w:r w:rsidR="00C46F96" w:rsidRPr="005F5E18">
        <w:rPr>
          <w:rFonts w:ascii="Times New Roman" w:hAnsi="Times New Roman" w:cs="Times New Roman"/>
          <w:bCs/>
          <w:i/>
          <w:iCs/>
        </w:rPr>
        <w:t xml:space="preserve"> la </w:t>
      </w:r>
      <w:r w:rsidR="00526065" w:rsidRPr="005F5E18">
        <w:rPr>
          <w:rFonts w:ascii="Times New Roman" w:hAnsi="Times New Roman" w:cs="Times New Roman"/>
          <w:bCs/>
          <w:i/>
          <w:iCs/>
        </w:rPr>
        <w:t>laïcité</w:t>
      </w:r>
      <w:r w:rsidR="00C46F96" w:rsidRPr="005F5E18">
        <w:rPr>
          <w:rFonts w:ascii="Times New Roman" w:hAnsi="Times New Roman" w:cs="Times New Roman"/>
          <w:bCs/>
          <w:i/>
          <w:iCs/>
        </w:rPr>
        <w:t xml:space="preserve"> et la sépar</w:t>
      </w:r>
      <w:r w:rsidR="00526065" w:rsidRPr="005F5E18">
        <w:rPr>
          <w:rFonts w:ascii="Times New Roman" w:hAnsi="Times New Roman" w:cs="Times New Roman"/>
          <w:bCs/>
          <w:i/>
          <w:iCs/>
        </w:rPr>
        <w:t>a</w:t>
      </w:r>
      <w:r w:rsidR="00C46F96" w:rsidRPr="005F5E18">
        <w:rPr>
          <w:rFonts w:ascii="Times New Roman" w:hAnsi="Times New Roman" w:cs="Times New Roman"/>
          <w:bCs/>
          <w:i/>
          <w:iCs/>
        </w:rPr>
        <w:t>tion entre l’</w:t>
      </w:r>
      <w:r w:rsidR="00526065" w:rsidRPr="005F5E18">
        <w:rPr>
          <w:rFonts w:ascii="Times New Roman" w:hAnsi="Times New Roman" w:cs="Times New Roman"/>
          <w:bCs/>
          <w:i/>
          <w:iCs/>
        </w:rPr>
        <w:t>Église</w:t>
      </w:r>
      <w:r w:rsidR="00C46F96" w:rsidRPr="005F5E18">
        <w:rPr>
          <w:rFonts w:ascii="Times New Roman" w:hAnsi="Times New Roman" w:cs="Times New Roman"/>
          <w:bCs/>
          <w:i/>
          <w:iCs/>
        </w:rPr>
        <w:t xml:space="preserve"> et l’</w:t>
      </w:r>
      <w:r w:rsidR="00526065" w:rsidRPr="005F5E18">
        <w:rPr>
          <w:rFonts w:ascii="Times New Roman" w:hAnsi="Times New Roman" w:cs="Times New Roman"/>
          <w:bCs/>
          <w:i/>
          <w:iCs/>
        </w:rPr>
        <w:t>État</w:t>
      </w:r>
      <w:r w:rsidR="00C46F96" w:rsidRPr="005F5E18">
        <w:rPr>
          <w:rFonts w:ascii="Times New Roman" w:hAnsi="Times New Roman" w:cs="Times New Roman"/>
          <w:bCs/>
          <w:i/>
          <w:iCs/>
        </w:rPr>
        <w:t xml:space="preserve">. </w:t>
      </w:r>
      <w:r w:rsidR="00A45973" w:rsidRPr="005F5E18">
        <w:rPr>
          <w:rFonts w:ascii="Times New Roman" w:hAnsi="Times New Roman" w:cs="Times New Roman"/>
          <w:bCs/>
          <w:i/>
          <w:iCs/>
        </w:rPr>
        <w:t>Est-ce</w:t>
      </w:r>
      <w:r w:rsidR="00C46F96" w:rsidRPr="005F5E18">
        <w:rPr>
          <w:rFonts w:ascii="Times New Roman" w:hAnsi="Times New Roman" w:cs="Times New Roman"/>
          <w:bCs/>
          <w:i/>
          <w:iCs/>
        </w:rPr>
        <w:t xml:space="preserve"> que cette </w:t>
      </w:r>
      <w:r w:rsidR="00526065" w:rsidRPr="005F5E18">
        <w:rPr>
          <w:rFonts w:ascii="Times New Roman" w:hAnsi="Times New Roman" w:cs="Times New Roman"/>
          <w:bCs/>
          <w:i/>
          <w:iCs/>
        </w:rPr>
        <w:t>laïcité</w:t>
      </w:r>
      <w:r w:rsidR="00C46F96" w:rsidRPr="005F5E18">
        <w:rPr>
          <w:rFonts w:ascii="Times New Roman" w:hAnsi="Times New Roman" w:cs="Times New Roman"/>
          <w:bCs/>
          <w:i/>
          <w:iCs/>
        </w:rPr>
        <w:t xml:space="preserve"> peut prétendre à l’universalité?</w:t>
      </w:r>
      <w:r w:rsidR="00A45973" w:rsidRPr="005F5E18">
        <w:rPr>
          <w:rFonts w:ascii="Times New Roman" w:hAnsi="Times New Roman" w:cs="Times New Roman"/>
          <w:bCs/>
          <w:i/>
          <w:iCs/>
        </w:rPr>
        <w:t xml:space="preserve"> </w:t>
      </w:r>
      <w:r w:rsidR="00ED07EF">
        <w:rPr>
          <w:rFonts w:ascii="Times New Roman" w:hAnsi="Times New Roman" w:cs="Times New Roman"/>
          <w:bCs/>
          <w:i/>
          <w:iCs/>
        </w:rPr>
        <w:t>Nous proposons q</w:t>
      </w:r>
      <w:r w:rsidR="00D003C4" w:rsidRPr="00D003C4">
        <w:rPr>
          <w:rFonts w:ascii="Times New Roman" w:hAnsi="Times New Roman" w:cs="Times New Roman"/>
          <w:bCs/>
          <w:i/>
          <w:iCs/>
        </w:rPr>
        <w:t>uelques pistes de réflexion afin de faire triompher un « islam des Lumières</w:t>
      </w:r>
      <w:r w:rsidR="00ED07EF">
        <w:rPr>
          <w:rFonts w:ascii="Times New Roman" w:hAnsi="Times New Roman" w:cs="Times New Roman"/>
          <w:bCs/>
          <w:i/>
          <w:iCs/>
        </w:rPr>
        <w:t> </w:t>
      </w:r>
      <w:proofErr w:type="gramStart"/>
      <w:r w:rsidR="00ED07EF">
        <w:rPr>
          <w:rFonts w:ascii="Times New Roman" w:hAnsi="Times New Roman" w:cs="Times New Roman"/>
          <w:bCs/>
          <w:i/>
          <w:iCs/>
        </w:rPr>
        <w:t>»</w:t>
      </w:r>
      <w:r w:rsidR="00D003C4" w:rsidRPr="00D003C4">
        <w:rPr>
          <w:rFonts w:ascii="Times New Roman" w:hAnsi="Times New Roman" w:cs="Times New Roman"/>
          <w:bCs/>
          <w:i/>
          <w:iCs/>
        </w:rPr>
        <w:t>  en</w:t>
      </w:r>
      <w:proofErr w:type="gramEnd"/>
      <w:r w:rsidR="00D003C4" w:rsidRPr="00D003C4">
        <w:rPr>
          <w:rFonts w:ascii="Times New Roman" w:hAnsi="Times New Roman" w:cs="Times New Roman"/>
          <w:bCs/>
          <w:i/>
          <w:iCs/>
        </w:rPr>
        <w:t xml:space="preserve"> France et dans </w:t>
      </w:r>
      <w:r w:rsidR="00ED07EF">
        <w:rPr>
          <w:rFonts w:ascii="Times New Roman" w:hAnsi="Times New Roman" w:cs="Times New Roman"/>
          <w:bCs/>
          <w:i/>
          <w:iCs/>
        </w:rPr>
        <w:t>l</w:t>
      </w:r>
      <w:r w:rsidR="00D003C4" w:rsidRPr="00D003C4">
        <w:rPr>
          <w:rFonts w:ascii="Times New Roman" w:hAnsi="Times New Roman" w:cs="Times New Roman"/>
          <w:bCs/>
          <w:i/>
          <w:iCs/>
        </w:rPr>
        <w:t>’UE</w:t>
      </w:r>
      <w:r w:rsidR="00ED07EF">
        <w:rPr>
          <w:rFonts w:ascii="Times New Roman" w:hAnsi="Times New Roman" w:cs="Times New Roman"/>
          <w:bCs/>
          <w:i/>
          <w:iCs/>
        </w:rPr>
        <w:t>. Il faut reconnaitre que l</w:t>
      </w:r>
      <w:r w:rsidR="00D003C4" w:rsidRPr="00D003C4">
        <w:rPr>
          <w:rFonts w:ascii="Times New Roman" w:hAnsi="Times New Roman" w:cs="Times New Roman"/>
          <w:bCs/>
          <w:i/>
          <w:iCs/>
        </w:rPr>
        <w:t xml:space="preserve">a guerre sainte </w:t>
      </w:r>
      <w:r w:rsidR="00ED07EF">
        <w:rPr>
          <w:rFonts w:ascii="Times New Roman" w:hAnsi="Times New Roman" w:cs="Times New Roman"/>
          <w:bCs/>
          <w:i/>
          <w:iCs/>
        </w:rPr>
        <w:t xml:space="preserve">et </w:t>
      </w:r>
      <w:r w:rsidR="00D003C4" w:rsidRPr="00D003C4">
        <w:rPr>
          <w:rFonts w:ascii="Times New Roman" w:hAnsi="Times New Roman" w:cs="Times New Roman"/>
          <w:bCs/>
          <w:i/>
          <w:iCs/>
        </w:rPr>
        <w:t xml:space="preserve">dépassée et inutile et </w:t>
      </w:r>
      <w:r w:rsidR="00ED07EF">
        <w:rPr>
          <w:rFonts w:ascii="Times New Roman" w:hAnsi="Times New Roman" w:cs="Times New Roman"/>
          <w:bCs/>
          <w:i/>
          <w:iCs/>
        </w:rPr>
        <w:t xml:space="preserve">il faut </w:t>
      </w:r>
      <w:r w:rsidR="00D003C4" w:rsidRPr="00D003C4">
        <w:rPr>
          <w:rFonts w:ascii="Times New Roman" w:hAnsi="Times New Roman" w:cs="Times New Roman"/>
          <w:bCs/>
          <w:i/>
          <w:iCs/>
        </w:rPr>
        <w:t>refuser toute forme d’intégrisme. Dans le Coran, il y a autant de versets qui prônent la paix que la guerre. Les muftis doivent privilégier les premières</w:t>
      </w:r>
      <w:r w:rsidR="00ED07EF">
        <w:rPr>
          <w:rFonts w:ascii="Times New Roman" w:hAnsi="Times New Roman" w:cs="Times New Roman"/>
          <w:bCs/>
          <w:i/>
          <w:iCs/>
        </w:rPr>
        <w:t>, la paix.</w:t>
      </w:r>
      <w:r w:rsidR="00D003C4" w:rsidRPr="00D003C4">
        <w:rPr>
          <w:rFonts w:ascii="Times New Roman" w:hAnsi="Times New Roman" w:cs="Times New Roman"/>
          <w:bCs/>
          <w:i/>
          <w:iCs/>
        </w:rPr>
        <w:t> Il faut cantonner les imams à la mosquée. Il faut faire valoir un islam des Lumières</w:t>
      </w:r>
      <w:r w:rsidR="00ED07EF">
        <w:rPr>
          <w:rFonts w:ascii="Times New Roman" w:hAnsi="Times New Roman" w:cs="Times New Roman"/>
          <w:bCs/>
          <w:i/>
          <w:iCs/>
        </w:rPr>
        <w:t>.</w:t>
      </w:r>
    </w:p>
    <w:p w14:paraId="772C1A71" w14:textId="050F16A1" w:rsidR="003D56B4" w:rsidRPr="005F5E18" w:rsidRDefault="003D56B4" w:rsidP="005F5E18">
      <w:pPr>
        <w:spacing w:after="0" w:line="240" w:lineRule="auto"/>
        <w:jc w:val="both"/>
        <w:rPr>
          <w:rFonts w:ascii="Times New Roman" w:hAnsi="Times New Roman" w:cs="Times New Roman"/>
          <w:b/>
        </w:rPr>
      </w:pPr>
    </w:p>
    <w:p w14:paraId="2EE3CE85" w14:textId="6D3F35DE" w:rsidR="003D56B4" w:rsidRPr="005F5E18" w:rsidRDefault="003D56B4" w:rsidP="005F5E18">
      <w:pPr>
        <w:spacing w:after="0" w:line="240" w:lineRule="auto"/>
        <w:jc w:val="both"/>
        <w:rPr>
          <w:rFonts w:ascii="Times New Roman" w:hAnsi="Times New Roman" w:cs="Times New Roman"/>
          <w:b/>
        </w:rPr>
      </w:pPr>
    </w:p>
    <w:p w14:paraId="2D027AC3" w14:textId="62AC210A" w:rsidR="003D56B4" w:rsidRPr="005F5E18" w:rsidRDefault="003D56B4" w:rsidP="005F5E18">
      <w:pPr>
        <w:spacing w:after="0" w:line="240" w:lineRule="auto"/>
        <w:jc w:val="both"/>
        <w:rPr>
          <w:rFonts w:ascii="Times New Roman" w:hAnsi="Times New Roman" w:cs="Times New Roman"/>
          <w:b/>
        </w:rPr>
      </w:pPr>
    </w:p>
    <w:p w14:paraId="007C6696" w14:textId="7D2BD63B" w:rsidR="003D56B4" w:rsidRPr="005F5E18" w:rsidRDefault="00C46F96" w:rsidP="005F5E18">
      <w:pPr>
        <w:spacing w:after="0" w:line="240" w:lineRule="auto"/>
        <w:jc w:val="both"/>
        <w:rPr>
          <w:rFonts w:ascii="Times New Roman" w:hAnsi="Times New Roman" w:cs="Times New Roman"/>
          <w:b/>
        </w:rPr>
      </w:pPr>
      <w:r w:rsidRPr="005F5E18">
        <w:rPr>
          <w:rFonts w:ascii="Times New Roman" w:hAnsi="Times New Roman" w:cs="Times New Roman"/>
          <w:b/>
        </w:rPr>
        <w:t>Introduction</w:t>
      </w:r>
    </w:p>
    <w:p w14:paraId="71929297" w14:textId="77777777" w:rsidR="003D56B4" w:rsidRPr="005F5E18" w:rsidRDefault="003D56B4" w:rsidP="005F5E18">
      <w:pPr>
        <w:spacing w:after="0" w:line="240" w:lineRule="auto"/>
        <w:jc w:val="both"/>
        <w:rPr>
          <w:rFonts w:ascii="Times New Roman" w:hAnsi="Times New Roman" w:cs="Times New Roman"/>
          <w:b/>
        </w:rPr>
      </w:pPr>
    </w:p>
    <w:p w14:paraId="4B8025EF" w14:textId="48BDAB63" w:rsidR="005B28E4" w:rsidRPr="005F5E18" w:rsidRDefault="00D812C3" w:rsidP="005F5E18">
      <w:pPr>
        <w:spacing w:after="0" w:line="240" w:lineRule="auto"/>
        <w:jc w:val="both"/>
        <w:rPr>
          <w:rFonts w:ascii="Times New Roman" w:hAnsi="Times New Roman" w:cs="Times New Roman"/>
          <w:bCs/>
        </w:rPr>
      </w:pPr>
      <w:r w:rsidRPr="005F5E18">
        <w:rPr>
          <w:rFonts w:ascii="Times New Roman" w:hAnsi="Times New Roman" w:cs="Times New Roman"/>
          <w:bCs/>
        </w:rPr>
        <w:t>L</w:t>
      </w:r>
      <w:r w:rsidR="0068321C" w:rsidRPr="005F5E18">
        <w:rPr>
          <w:rFonts w:ascii="Times New Roman" w:hAnsi="Times New Roman" w:cs="Times New Roman"/>
          <w:bCs/>
        </w:rPr>
        <w:t>e mot « laïc » est d’abord apparu dans le langage de l’</w:t>
      </w:r>
      <w:r w:rsidR="00526065" w:rsidRPr="005F5E18">
        <w:rPr>
          <w:rFonts w:ascii="Times New Roman" w:hAnsi="Times New Roman" w:cs="Times New Roman"/>
          <w:bCs/>
        </w:rPr>
        <w:t>Église</w:t>
      </w:r>
      <w:r w:rsidR="0068321C" w:rsidRPr="005F5E18">
        <w:rPr>
          <w:rFonts w:ascii="Times New Roman" w:hAnsi="Times New Roman" w:cs="Times New Roman"/>
          <w:bCs/>
        </w:rPr>
        <w:t xml:space="preserve"> catholique. Le laïc est celui qui n’est pas prêtre ou moine mais simplement un membre du « peuple » qu’aucune fonction religieuse particulière ne distingue. Le mot laïc vient en effet d’un terme grec, </w:t>
      </w:r>
      <w:proofErr w:type="spellStart"/>
      <w:r w:rsidR="0068321C" w:rsidRPr="005F5E18">
        <w:rPr>
          <w:rFonts w:ascii="Times New Roman" w:hAnsi="Times New Roman" w:cs="Times New Roman"/>
          <w:bCs/>
          <w:i/>
          <w:iCs/>
        </w:rPr>
        <w:t>laos</w:t>
      </w:r>
      <w:proofErr w:type="spellEnd"/>
      <w:r w:rsidR="0068321C" w:rsidRPr="005F5E18">
        <w:rPr>
          <w:rFonts w:ascii="Times New Roman" w:hAnsi="Times New Roman" w:cs="Times New Roman"/>
          <w:bCs/>
        </w:rPr>
        <w:t xml:space="preserve">, qui signifie « le peuple tout entier ». C’est directement à cette origine grecque que se rattachent l’adjectif « laïque » et le nom « laïcité » qui ne sont apparus dans le vocabulaire français qu’au XIXème siècle. </w:t>
      </w:r>
    </w:p>
    <w:p w14:paraId="5B818C10" w14:textId="77777777" w:rsidR="005F5E18" w:rsidRDefault="005F5E18" w:rsidP="005F5E18">
      <w:pPr>
        <w:spacing w:after="0" w:line="240" w:lineRule="auto"/>
        <w:jc w:val="both"/>
        <w:rPr>
          <w:rFonts w:ascii="Times New Roman" w:hAnsi="Times New Roman" w:cs="Times New Roman"/>
          <w:bCs/>
        </w:rPr>
      </w:pPr>
    </w:p>
    <w:p w14:paraId="0E3C0F4E" w14:textId="07EE4960" w:rsidR="0068321C" w:rsidRPr="005F5E18" w:rsidRDefault="0068321C" w:rsidP="005F5E18">
      <w:pPr>
        <w:spacing w:after="0" w:line="240" w:lineRule="auto"/>
        <w:jc w:val="both"/>
        <w:rPr>
          <w:rFonts w:ascii="Times New Roman" w:hAnsi="Times New Roman" w:cs="Times New Roman"/>
          <w:bCs/>
        </w:rPr>
      </w:pPr>
      <w:r w:rsidRPr="005F5E18">
        <w:rPr>
          <w:rFonts w:ascii="Times New Roman" w:hAnsi="Times New Roman" w:cs="Times New Roman"/>
          <w:bCs/>
        </w:rPr>
        <w:t>La laïcité,</w:t>
      </w:r>
      <w:r w:rsidRPr="005F5E18">
        <w:rPr>
          <w:rStyle w:val="FootnoteReference"/>
          <w:rFonts w:ascii="Times New Roman" w:hAnsi="Times New Roman" w:cs="Times New Roman"/>
          <w:bCs/>
        </w:rPr>
        <w:footnoteReference w:id="1"/>
      </w:r>
      <w:r w:rsidRPr="005F5E18">
        <w:rPr>
          <w:rFonts w:ascii="Times New Roman" w:hAnsi="Times New Roman" w:cs="Times New Roman"/>
          <w:bCs/>
        </w:rPr>
        <w:t xml:space="preserve"> c’est la pratique du libre examen, de la pensée libre, dégagé de l’argument d’autorité</w:t>
      </w:r>
      <w:r w:rsidRPr="005F5E18">
        <w:rPr>
          <w:rStyle w:val="FootnoteReference"/>
          <w:rFonts w:ascii="Times New Roman" w:hAnsi="Times New Roman" w:cs="Times New Roman"/>
          <w:bCs/>
        </w:rPr>
        <w:footnoteReference w:id="2"/>
      </w:r>
      <w:r w:rsidRPr="005F5E18">
        <w:rPr>
          <w:rFonts w:ascii="Times New Roman" w:hAnsi="Times New Roman" w:cs="Times New Roman"/>
          <w:bCs/>
        </w:rPr>
        <w:t xml:space="preserve">. C’est la rationalité critique opposée aux dogmes, la pluralité opposée au monopole de la vérité, la constitution et la défense d’un espace public du pluralisme, de discussion d’idées. Elle est la </w:t>
      </w:r>
      <w:r w:rsidRPr="005F5E18">
        <w:rPr>
          <w:rFonts w:ascii="Times New Roman" w:hAnsi="Times New Roman" w:cs="Times New Roman"/>
          <w:bCs/>
        </w:rPr>
        <w:lastRenderedPageBreak/>
        <w:t>problématisation généralisée de Dieu, du monde, de la nature, de l’homme, de la cité, de la vérité (Edgar Morin).</w:t>
      </w:r>
    </w:p>
    <w:p w14:paraId="285296D8" w14:textId="77777777" w:rsidR="005F5E18" w:rsidRDefault="005F5E18" w:rsidP="005F5E18">
      <w:pPr>
        <w:spacing w:after="0" w:line="240" w:lineRule="auto"/>
        <w:jc w:val="both"/>
        <w:rPr>
          <w:rFonts w:ascii="Times New Roman" w:hAnsi="Times New Roman" w:cs="Times New Roman"/>
          <w:bCs/>
        </w:rPr>
      </w:pPr>
    </w:p>
    <w:p w14:paraId="7CF549D2" w14:textId="13E737C1" w:rsidR="0068321C" w:rsidRPr="005F5E18" w:rsidRDefault="0068321C" w:rsidP="005F5E18">
      <w:pPr>
        <w:spacing w:after="0" w:line="240" w:lineRule="auto"/>
        <w:jc w:val="both"/>
        <w:rPr>
          <w:rFonts w:ascii="Times New Roman" w:hAnsi="Times New Roman" w:cs="Times New Roman"/>
          <w:bCs/>
        </w:rPr>
      </w:pPr>
      <w:r w:rsidRPr="005F5E18">
        <w:rPr>
          <w:rFonts w:ascii="Times New Roman" w:hAnsi="Times New Roman" w:cs="Times New Roman"/>
          <w:bCs/>
        </w:rPr>
        <w:t xml:space="preserve">En tant que telle, c’est bien l’institutionnalisation de la Tolérance. Une </w:t>
      </w:r>
      <w:r w:rsidRPr="00DA4219">
        <w:rPr>
          <w:rFonts w:ascii="Times New Roman" w:hAnsi="Times New Roman" w:cs="Times New Roman"/>
          <w:b/>
        </w:rPr>
        <w:t>société laïque</w:t>
      </w:r>
      <w:r w:rsidRPr="005F5E18">
        <w:rPr>
          <w:rFonts w:ascii="Times New Roman" w:hAnsi="Times New Roman" w:cs="Times New Roman"/>
          <w:bCs/>
        </w:rPr>
        <w:t xml:space="preserve"> n’est pas donc une société antireligieuse, agnostique ou athée, mais simplement </w:t>
      </w:r>
      <w:r w:rsidRPr="00DA4219">
        <w:rPr>
          <w:rFonts w:ascii="Times New Roman" w:hAnsi="Times New Roman" w:cs="Times New Roman"/>
          <w:b/>
        </w:rPr>
        <w:t>une société dans laquelle aucune forme particulière de pensée ou de croyance n’est p</w:t>
      </w:r>
      <w:r w:rsidR="00D812C3" w:rsidRPr="00DA4219">
        <w:rPr>
          <w:rFonts w:ascii="Times New Roman" w:hAnsi="Times New Roman" w:cs="Times New Roman"/>
          <w:b/>
        </w:rPr>
        <w:t>rivilégiée dans l’espace public</w:t>
      </w:r>
      <w:r w:rsidR="00D812C3" w:rsidRPr="005F5E18">
        <w:rPr>
          <w:rFonts w:ascii="Times New Roman" w:hAnsi="Times New Roman" w:cs="Times New Roman"/>
          <w:bCs/>
        </w:rPr>
        <w:t>.</w:t>
      </w:r>
    </w:p>
    <w:p w14:paraId="3A929CE3" w14:textId="77777777" w:rsidR="00DE22E8" w:rsidRDefault="00DE22E8" w:rsidP="005F5E18">
      <w:pPr>
        <w:spacing w:after="0" w:line="240" w:lineRule="auto"/>
        <w:jc w:val="both"/>
        <w:rPr>
          <w:rFonts w:ascii="Times New Roman" w:hAnsi="Times New Roman" w:cs="Times New Roman"/>
          <w:bCs/>
        </w:rPr>
      </w:pPr>
    </w:p>
    <w:p w14:paraId="66949365" w14:textId="4D94E4EC" w:rsidR="008867BD" w:rsidRPr="005F5E18" w:rsidRDefault="008867BD" w:rsidP="005F5E18">
      <w:pPr>
        <w:spacing w:after="0" w:line="240" w:lineRule="auto"/>
        <w:jc w:val="both"/>
        <w:rPr>
          <w:rFonts w:ascii="Times New Roman" w:hAnsi="Times New Roman" w:cs="Times New Roman"/>
          <w:bCs/>
        </w:rPr>
      </w:pPr>
      <w:r w:rsidRPr="005F5E18">
        <w:rPr>
          <w:rFonts w:ascii="Times New Roman" w:hAnsi="Times New Roman" w:cs="Times New Roman"/>
          <w:bCs/>
        </w:rPr>
        <w:t>La faillite actuelle de l’idéologie marxiste</w:t>
      </w:r>
      <w:r w:rsidRPr="005F5E18">
        <w:rPr>
          <w:rStyle w:val="FootnoteReference"/>
          <w:rFonts w:ascii="Times New Roman" w:hAnsi="Times New Roman" w:cs="Times New Roman"/>
          <w:bCs/>
        </w:rPr>
        <w:footnoteReference w:id="3"/>
      </w:r>
      <w:r w:rsidRPr="005F5E18">
        <w:rPr>
          <w:rFonts w:ascii="Times New Roman" w:hAnsi="Times New Roman" w:cs="Times New Roman"/>
          <w:bCs/>
        </w:rPr>
        <w:t xml:space="preserve"> athée et ses variantes a autorisé la réapparition du fait religieux dans des </w:t>
      </w:r>
      <w:r w:rsidR="00526065" w:rsidRPr="005F5E18">
        <w:rPr>
          <w:rFonts w:ascii="Times New Roman" w:hAnsi="Times New Roman" w:cs="Times New Roman"/>
          <w:bCs/>
        </w:rPr>
        <w:t>États</w:t>
      </w:r>
      <w:r w:rsidRPr="005F5E18">
        <w:rPr>
          <w:rFonts w:ascii="Times New Roman" w:hAnsi="Times New Roman" w:cs="Times New Roman"/>
          <w:bCs/>
        </w:rPr>
        <w:t xml:space="preserve"> où il était officiellement interdit. Ainsi</w:t>
      </w:r>
      <w:r w:rsidR="00580CF8">
        <w:rPr>
          <w:rFonts w:ascii="Times New Roman" w:hAnsi="Times New Roman" w:cs="Times New Roman"/>
          <w:bCs/>
        </w:rPr>
        <w:t>, depuis 1989</w:t>
      </w:r>
      <w:r w:rsidRPr="005F5E18">
        <w:rPr>
          <w:rFonts w:ascii="Times New Roman" w:hAnsi="Times New Roman" w:cs="Times New Roman"/>
          <w:bCs/>
        </w:rPr>
        <w:t xml:space="preserve"> renaissent au grand jour l’</w:t>
      </w:r>
      <w:r w:rsidR="00526065" w:rsidRPr="005F5E18">
        <w:rPr>
          <w:rFonts w:ascii="Times New Roman" w:hAnsi="Times New Roman" w:cs="Times New Roman"/>
          <w:bCs/>
        </w:rPr>
        <w:t>Église</w:t>
      </w:r>
      <w:r w:rsidRPr="005F5E18">
        <w:rPr>
          <w:rFonts w:ascii="Times New Roman" w:hAnsi="Times New Roman" w:cs="Times New Roman"/>
          <w:bCs/>
        </w:rPr>
        <w:t xml:space="preserve"> orthodoxe en Russie,</w:t>
      </w:r>
      <w:r w:rsidR="00580CF8">
        <w:rPr>
          <w:rFonts w:ascii="Times New Roman" w:hAnsi="Times New Roman" w:cs="Times New Roman"/>
          <w:bCs/>
        </w:rPr>
        <w:t xml:space="preserve"> Ukraine, Roumanie,</w:t>
      </w:r>
      <w:r w:rsidRPr="005F5E18">
        <w:rPr>
          <w:rFonts w:ascii="Times New Roman" w:hAnsi="Times New Roman" w:cs="Times New Roman"/>
          <w:bCs/>
        </w:rPr>
        <w:t xml:space="preserve"> le luthérianisme en Estonie et Lettonie, </w:t>
      </w:r>
      <w:r w:rsidR="00580CF8" w:rsidRPr="00580CF8">
        <w:rPr>
          <w:rFonts w:ascii="Times New Roman" w:hAnsi="Times New Roman" w:cs="Times New Roman"/>
          <w:bCs/>
        </w:rPr>
        <w:t xml:space="preserve">l’Islam </w:t>
      </w:r>
      <w:r w:rsidR="00DE22E8">
        <w:rPr>
          <w:rFonts w:ascii="Times New Roman" w:hAnsi="Times New Roman" w:cs="Times New Roman"/>
          <w:bCs/>
        </w:rPr>
        <w:t xml:space="preserve">dans les </w:t>
      </w:r>
      <w:r w:rsidR="00DE22E8" w:rsidRPr="00DE22E8">
        <w:rPr>
          <w:rFonts w:ascii="Times New Roman" w:hAnsi="Times New Roman" w:cs="Times New Roman"/>
          <w:bCs/>
        </w:rPr>
        <w:t xml:space="preserve">Républiques </w:t>
      </w:r>
      <w:r w:rsidR="00EE2C12">
        <w:rPr>
          <w:rFonts w:ascii="Times New Roman" w:hAnsi="Times New Roman" w:cs="Times New Roman"/>
          <w:bCs/>
        </w:rPr>
        <w:t>ex-</w:t>
      </w:r>
      <w:r w:rsidR="00DE22E8" w:rsidRPr="00DE22E8">
        <w:rPr>
          <w:rFonts w:ascii="Times New Roman" w:hAnsi="Times New Roman" w:cs="Times New Roman"/>
          <w:bCs/>
        </w:rPr>
        <w:t>soviétiques du Kazakhstan, de l’Ouzbékistan, de Kirghizie, de Turkménistan, du Tadjikistan de l’Azerbaïdjan</w:t>
      </w:r>
      <w:r w:rsidR="00580CF8" w:rsidRPr="00580CF8">
        <w:rPr>
          <w:rFonts w:ascii="Times New Roman" w:hAnsi="Times New Roman" w:cs="Times New Roman"/>
          <w:bCs/>
        </w:rPr>
        <w:t xml:space="preserve">, </w:t>
      </w:r>
      <w:r w:rsidRPr="005F5E18">
        <w:rPr>
          <w:rFonts w:ascii="Times New Roman" w:hAnsi="Times New Roman" w:cs="Times New Roman"/>
          <w:bCs/>
        </w:rPr>
        <w:t xml:space="preserve">le bouddhisme au Cambodge. Seule la Corée du Nord, la Chine et Cuba </w:t>
      </w:r>
      <w:r w:rsidR="00EE2C12">
        <w:rPr>
          <w:rFonts w:ascii="Times New Roman" w:hAnsi="Times New Roman" w:cs="Times New Roman"/>
          <w:bCs/>
        </w:rPr>
        <w:t xml:space="preserve">communistes </w:t>
      </w:r>
      <w:r w:rsidRPr="005F5E18">
        <w:rPr>
          <w:rFonts w:ascii="Times New Roman" w:hAnsi="Times New Roman" w:cs="Times New Roman"/>
          <w:bCs/>
        </w:rPr>
        <w:t>affichent un athéisme contredit par bien des réalités (venue du pape à Cuba). Mais cette résurrection s’accompagne, à l’échelle mondiale, d’un regain de conflictualité. Non pas que les religions, dans leur essence, sont porteuses d’intolérance, toutefois, f</w:t>
      </w:r>
      <w:r w:rsidR="00526065" w:rsidRPr="005F5E18">
        <w:rPr>
          <w:rFonts w:ascii="Times New Roman" w:hAnsi="Times New Roman" w:cs="Times New Roman"/>
          <w:bCs/>
        </w:rPr>
        <w:t xml:space="preserve">orce </w:t>
      </w:r>
      <w:r w:rsidRPr="005F5E18">
        <w:rPr>
          <w:rFonts w:ascii="Times New Roman" w:hAnsi="Times New Roman" w:cs="Times New Roman"/>
          <w:bCs/>
        </w:rPr>
        <w:t>est de constater l’accumulation d’affrontements qui culminent médiatiquement avec les attentats du 11 septembre 2001.</w:t>
      </w:r>
    </w:p>
    <w:p w14:paraId="51AA38E4" w14:textId="77777777" w:rsidR="00580CF8" w:rsidRDefault="00580CF8" w:rsidP="005F5E18">
      <w:pPr>
        <w:spacing w:after="0" w:line="240" w:lineRule="auto"/>
        <w:jc w:val="both"/>
        <w:rPr>
          <w:rFonts w:ascii="Times New Roman" w:hAnsi="Times New Roman" w:cs="Times New Roman"/>
          <w:bCs/>
        </w:rPr>
      </w:pPr>
    </w:p>
    <w:p w14:paraId="6CE76C72" w14:textId="0CF0377F" w:rsidR="008867BD" w:rsidRPr="005F5E18" w:rsidRDefault="008867BD" w:rsidP="005F5E18">
      <w:pPr>
        <w:spacing w:after="0" w:line="240" w:lineRule="auto"/>
        <w:jc w:val="both"/>
        <w:rPr>
          <w:rFonts w:ascii="Times New Roman" w:hAnsi="Times New Roman" w:cs="Times New Roman"/>
          <w:bCs/>
        </w:rPr>
      </w:pPr>
      <w:r w:rsidRPr="005F5E18">
        <w:rPr>
          <w:rFonts w:ascii="Times New Roman" w:hAnsi="Times New Roman" w:cs="Times New Roman"/>
          <w:bCs/>
        </w:rPr>
        <w:t>Ainsi depuis 19</w:t>
      </w:r>
      <w:r w:rsidR="00580CF8">
        <w:rPr>
          <w:rFonts w:ascii="Times New Roman" w:hAnsi="Times New Roman" w:cs="Times New Roman"/>
          <w:bCs/>
        </w:rPr>
        <w:t>89</w:t>
      </w:r>
      <w:r w:rsidRPr="005F5E18">
        <w:rPr>
          <w:rFonts w:ascii="Times New Roman" w:hAnsi="Times New Roman" w:cs="Times New Roman"/>
          <w:bCs/>
        </w:rPr>
        <w:t xml:space="preserve">, plusieurs pays ont connu diverses guerres civiles ou conflits régionaux comportant un élément religieux ou idéologique: </w:t>
      </w:r>
      <w:r w:rsidR="00D74DA8" w:rsidRPr="005F5E18">
        <w:rPr>
          <w:rFonts w:ascii="Times New Roman" w:hAnsi="Times New Roman" w:cs="Times New Roman"/>
          <w:bCs/>
        </w:rPr>
        <w:t>la Tchétchénie</w:t>
      </w:r>
      <w:r w:rsidR="00D74DA8">
        <w:rPr>
          <w:rFonts w:ascii="Times New Roman" w:hAnsi="Times New Roman" w:cs="Times New Roman"/>
          <w:bCs/>
        </w:rPr>
        <w:t>,</w:t>
      </w:r>
      <w:r w:rsidR="00D74DA8" w:rsidRPr="005F5E18">
        <w:rPr>
          <w:rFonts w:ascii="Times New Roman" w:hAnsi="Times New Roman" w:cs="Times New Roman"/>
          <w:bCs/>
        </w:rPr>
        <w:t xml:space="preserve"> l’Arménie</w:t>
      </w:r>
      <w:r w:rsidR="00D74DA8">
        <w:rPr>
          <w:rFonts w:ascii="Times New Roman" w:hAnsi="Times New Roman" w:cs="Times New Roman"/>
          <w:bCs/>
        </w:rPr>
        <w:t xml:space="preserve"> et Azerbaïdjan,</w:t>
      </w:r>
      <w:r w:rsidR="00D74DA8" w:rsidRPr="005F5E18">
        <w:rPr>
          <w:rFonts w:ascii="Times New Roman" w:hAnsi="Times New Roman" w:cs="Times New Roman"/>
          <w:bCs/>
        </w:rPr>
        <w:t xml:space="preserve"> </w:t>
      </w:r>
      <w:r w:rsidRPr="005F5E18">
        <w:rPr>
          <w:rFonts w:ascii="Times New Roman" w:hAnsi="Times New Roman" w:cs="Times New Roman"/>
          <w:bCs/>
        </w:rPr>
        <w:t xml:space="preserve">l’ex-Yougoslavie, l’Irak, </w:t>
      </w:r>
      <w:r w:rsidR="00D74DA8" w:rsidRPr="005F5E18">
        <w:rPr>
          <w:rFonts w:ascii="Times New Roman" w:hAnsi="Times New Roman" w:cs="Times New Roman"/>
          <w:bCs/>
        </w:rPr>
        <w:t>la Syrie, la Lybie</w:t>
      </w:r>
      <w:r w:rsidR="00D74DA8">
        <w:rPr>
          <w:rFonts w:ascii="Times New Roman" w:hAnsi="Times New Roman" w:cs="Times New Roman"/>
          <w:bCs/>
        </w:rPr>
        <w:t>,</w:t>
      </w:r>
      <w:r w:rsidR="00D74DA8" w:rsidRPr="005F5E18">
        <w:rPr>
          <w:rFonts w:ascii="Times New Roman" w:hAnsi="Times New Roman" w:cs="Times New Roman"/>
          <w:bCs/>
        </w:rPr>
        <w:t xml:space="preserve"> </w:t>
      </w:r>
      <w:r w:rsidRPr="005F5E18">
        <w:rPr>
          <w:rFonts w:ascii="Times New Roman" w:hAnsi="Times New Roman" w:cs="Times New Roman"/>
          <w:bCs/>
        </w:rPr>
        <w:t xml:space="preserve">l’Algérie, Israël, la Birmanie, </w:t>
      </w:r>
      <w:r w:rsidR="00D74DA8" w:rsidRPr="005F5E18">
        <w:rPr>
          <w:rFonts w:ascii="Times New Roman" w:hAnsi="Times New Roman" w:cs="Times New Roman"/>
          <w:bCs/>
        </w:rPr>
        <w:t xml:space="preserve">le Sri Lanka, </w:t>
      </w:r>
      <w:r w:rsidRPr="005F5E18">
        <w:rPr>
          <w:rFonts w:ascii="Times New Roman" w:hAnsi="Times New Roman" w:cs="Times New Roman"/>
          <w:bCs/>
        </w:rPr>
        <w:t xml:space="preserve">le Timor-Oriental, le Tibet, les Philippines. Ces conflits régionaux mettent aux prises des acteurs marqués religieusement, que cette connotation soit </w:t>
      </w:r>
      <w:r w:rsidR="0000014D" w:rsidRPr="005F5E18">
        <w:rPr>
          <w:rFonts w:ascii="Times New Roman" w:hAnsi="Times New Roman" w:cs="Times New Roman"/>
          <w:bCs/>
        </w:rPr>
        <w:t>consciente et</w:t>
      </w:r>
      <w:r w:rsidRPr="005F5E18">
        <w:rPr>
          <w:rFonts w:ascii="Times New Roman" w:hAnsi="Times New Roman" w:cs="Times New Roman"/>
          <w:bCs/>
        </w:rPr>
        <w:t xml:space="preserve"> affichée ou qu’elle leur soit attachée inconsciemment.</w:t>
      </w:r>
      <w:r w:rsidRPr="005F5E18">
        <w:rPr>
          <w:rStyle w:val="FootnoteReference"/>
          <w:rFonts w:ascii="Times New Roman" w:hAnsi="Times New Roman" w:cs="Times New Roman"/>
          <w:bCs/>
        </w:rPr>
        <w:footnoteReference w:id="4"/>
      </w:r>
    </w:p>
    <w:p w14:paraId="02D0076F" w14:textId="77777777" w:rsidR="00580CF8" w:rsidRDefault="00580CF8" w:rsidP="005F5E18">
      <w:pPr>
        <w:spacing w:after="0" w:line="240" w:lineRule="auto"/>
        <w:jc w:val="both"/>
        <w:rPr>
          <w:rFonts w:ascii="Times New Roman" w:hAnsi="Times New Roman" w:cs="Times New Roman"/>
          <w:bCs/>
        </w:rPr>
      </w:pPr>
    </w:p>
    <w:p w14:paraId="05383AB1" w14:textId="711147C3" w:rsidR="008867BD" w:rsidRPr="005F5E18" w:rsidRDefault="008867BD" w:rsidP="005F5E18">
      <w:pPr>
        <w:spacing w:after="0" w:line="240" w:lineRule="auto"/>
        <w:jc w:val="both"/>
        <w:rPr>
          <w:rFonts w:ascii="Times New Roman" w:hAnsi="Times New Roman" w:cs="Times New Roman"/>
          <w:bCs/>
        </w:rPr>
      </w:pPr>
      <w:r w:rsidRPr="005F5E18">
        <w:rPr>
          <w:rFonts w:ascii="Times New Roman" w:hAnsi="Times New Roman" w:cs="Times New Roman"/>
          <w:bCs/>
        </w:rPr>
        <w:t>L’après-Seconde Guerre mondiale et la volonté affirmée de mettre à l’index la guerre, suivie de la guerre froide</w:t>
      </w:r>
      <w:r w:rsidRPr="005F5E18">
        <w:rPr>
          <w:rStyle w:val="FootnoteReference"/>
          <w:rFonts w:ascii="Times New Roman" w:hAnsi="Times New Roman" w:cs="Times New Roman"/>
          <w:bCs/>
        </w:rPr>
        <w:footnoteReference w:id="5"/>
      </w:r>
      <w:r w:rsidRPr="005F5E18">
        <w:rPr>
          <w:rFonts w:ascii="Times New Roman" w:hAnsi="Times New Roman" w:cs="Times New Roman"/>
          <w:bCs/>
        </w:rPr>
        <w:t xml:space="preserve"> ont donné l’illusion d’un monde sans guerre. Or depuis 1945 à 1989, 160 conflits ont éclaté à la surface de la planète causant la mort de 40 millions de personnes (Boniface, 2001), conflits localisés </w:t>
      </w:r>
      <w:r w:rsidR="00D74DA8">
        <w:rPr>
          <w:rFonts w:ascii="Times New Roman" w:hAnsi="Times New Roman" w:cs="Times New Roman"/>
          <w:bCs/>
        </w:rPr>
        <w:t>o</w:t>
      </w:r>
      <w:r w:rsidR="00D74DA8" w:rsidRPr="00D74DA8">
        <w:rPr>
          <w:rFonts w:ascii="Times New Roman" w:hAnsi="Times New Roman" w:cs="Times New Roman"/>
          <w:bCs/>
        </w:rPr>
        <w:t xml:space="preserve">ù l’élément religieux n’est en rien négligeable </w:t>
      </w:r>
      <w:r w:rsidRPr="005F5E18">
        <w:rPr>
          <w:rFonts w:ascii="Times New Roman" w:hAnsi="Times New Roman" w:cs="Times New Roman"/>
          <w:bCs/>
        </w:rPr>
        <w:t>occultés par l’affrontement des deux superpuissances.</w:t>
      </w:r>
    </w:p>
    <w:p w14:paraId="06DC5AC9" w14:textId="77777777" w:rsidR="00580CF8" w:rsidRDefault="00580CF8" w:rsidP="005F5E18">
      <w:pPr>
        <w:spacing w:after="0" w:line="240" w:lineRule="auto"/>
        <w:rPr>
          <w:rFonts w:ascii="Times New Roman" w:hAnsi="Times New Roman" w:cs="Times New Roman"/>
          <w:b/>
        </w:rPr>
      </w:pPr>
    </w:p>
    <w:p w14:paraId="1A52CF88" w14:textId="0A55564C" w:rsidR="008867BD" w:rsidRPr="005F5E18" w:rsidRDefault="008867BD" w:rsidP="005F5E18">
      <w:pPr>
        <w:spacing w:after="0" w:line="240" w:lineRule="auto"/>
        <w:rPr>
          <w:rFonts w:ascii="Times New Roman" w:hAnsi="Times New Roman" w:cs="Times New Roman"/>
          <w:b/>
        </w:rPr>
      </w:pPr>
      <w:r w:rsidRPr="005F5E18">
        <w:rPr>
          <w:rFonts w:ascii="Times New Roman" w:hAnsi="Times New Roman" w:cs="Times New Roman"/>
          <w:b/>
        </w:rPr>
        <w:t>Les religions, source d’hostilité?</w:t>
      </w:r>
    </w:p>
    <w:p w14:paraId="22386A47" w14:textId="292B79F9" w:rsidR="008867BD" w:rsidRPr="005F5E18" w:rsidRDefault="008867BD" w:rsidP="005F5E18">
      <w:pPr>
        <w:spacing w:after="0" w:line="240" w:lineRule="auto"/>
        <w:jc w:val="both"/>
        <w:rPr>
          <w:rFonts w:ascii="Times New Roman" w:hAnsi="Times New Roman" w:cs="Times New Roman"/>
          <w:color w:val="333333"/>
        </w:rPr>
      </w:pPr>
      <w:r w:rsidRPr="005F5E18">
        <w:rPr>
          <w:rFonts w:ascii="Times New Roman" w:hAnsi="Times New Roman" w:cs="Times New Roman"/>
          <w:color w:val="333333"/>
        </w:rPr>
        <w:t xml:space="preserve">Partout le fanatisme religieux </w:t>
      </w:r>
      <w:r w:rsidR="0000014D" w:rsidRPr="005F5E18">
        <w:rPr>
          <w:rFonts w:ascii="Times New Roman" w:hAnsi="Times New Roman" w:cs="Times New Roman"/>
          <w:color w:val="333333"/>
        </w:rPr>
        <w:t>ruine le</w:t>
      </w:r>
      <w:r w:rsidRPr="005F5E18">
        <w:rPr>
          <w:rFonts w:ascii="Times New Roman" w:hAnsi="Times New Roman" w:cs="Times New Roman"/>
          <w:color w:val="333333"/>
        </w:rPr>
        <w:t xml:space="preserve"> « Vivre Ensemble », mine la vie des pays et sabote la laïcité. Ce raz de </w:t>
      </w:r>
      <w:r w:rsidR="0000014D" w:rsidRPr="005F5E18">
        <w:rPr>
          <w:rFonts w:ascii="Times New Roman" w:hAnsi="Times New Roman" w:cs="Times New Roman"/>
          <w:color w:val="333333"/>
        </w:rPr>
        <w:t>marée</w:t>
      </w:r>
      <w:r w:rsidRPr="005F5E18">
        <w:rPr>
          <w:rFonts w:ascii="Times New Roman" w:hAnsi="Times New Roman" w:cs="Times New Roman"/>
          <w:color w:val="333333"/>
        </w:rPr>
        <w:t xml:space="preserve"> de nostalgie religieuse, qui brouille les cartes et bouscule les démocraties, n’est pas si surprenant que cela. </w:t>
      </w:r>
    </w:p>
    <w:p w14:paraId="09F608D7" w14:textId="77777777" w:rsidR="00580CF8" w:rsidRDefault="00580CF8" w:rsidP="005F5E18">
      <w:pPr>
        <w:spacing w:after="0" w:line="240" w:lineRule="auto"/>
        <w:jc w:val="both"/>
        <w:rPr>
          <w:rFonts w:ascii="Times New Roman" w:hAnsi="Times New Roman" w:cs="Times New Roman"/>
          <w:color w:val="333333"/>
        </w:rPr>
      </w:pPr>
    </w:p>
    <w:p w14:paraId="08198EED" w14:textId="15F18FB5" w:rsidR="008867BD" w:rsidRPr="005F5E18" w:rsidRDefault="008867BD" w:rsidP="005F5E18">
      <w:pPr>
        <w:spacing w:after="0" w:line="240" w:lineRule="auto"/>
        <w:jc w:val="both"/>
        <w:rPr>
          <w:rFonts w:ascii="Times New Roman" w:hAnsi="Times New Roman" w:cs="Times New Roman"/>
          <w:i/>
          <w:iCs/>
          <w:color w:val="333333"/>
        </w:rPr>
      </w:pPr>
      <w:r w:rsidRPr="005F5E18">
        <w:rPr>
          <w:rFonts w:ascii="Times New Roman" w:hAnsi="Times New Roman" w:cs="Times New Roman"/>
          <w:color w:val="333333"/>
        </w:rPr>
        <w:t xml:space="preserve">Les énormes mutations technologiques économiques et géopolitiques que nous vivons depuis plusieurs années portent en elles autant de menaces que de promesses. Mais malheureusement, elles nous précipitent collectivement dans une incertitude, une instabilité, un avenir difficile à maîtriser (Roy, 2008). Dans ces périodes, la tentation est grande de tenter de recréer rêveusement un monde auréolé de toutes les </w:t>
      </w:r>
      <w:proofErr w:type="gramStart"/>
      <w:r w:rsidRPr="005F5E18">
        <w:rPr>
          <w:rFonts w:ascii="Times New Roman" w:hAnsi="Times New Roman" w:cs="Times New Roman"/>
          <w:color w:val="333333"/>
        </w:rPr>
        <w:t>vertus,  une</w:t>
      </w:r>
      <w:proofErr w:type="gramEnd"/>
      <w:r w:rsidRPr="005F5E18">
        <w:rPr>
          <w:rFonts w:ascii="Times New Roman" w:hAnsi="Times New Roman" w:cs="Times New Roman"/>
          <w:color w:val="333333"/>
        </w:rPr>
        <w:t xml:space="preserve"> nostalgie de l’islam pur et conquérant, son « âge d’or »</w:t>
      </w:r>
      <w:r w:rsidRPr="005F5E18">
        <w:rPr>
          <w:rFonts w:ascii="Times New Roman" w:hAnsi="Times New Roman" w:cs="Times New Roman"/>
          <w:i/>
          <w:iCs/>
          <w:color w:val="333333"/>
        </w:rPr>
        <w:t xml:space="preserve">. </w:t>
      </w:r>
    </w:p>
    <w:p w14:paraId="23104323" w14:textId="77777777" w:rsidR="00580CF8" w:rsidRDefault="00580CF8" w:rsidP="005F5E18">
      <w:pPr>
        <w:spacing w:after="0" w:line="240" w:lineRule="auto"/>
        <w:jc w:val="both"/>
        <w:rPr>
          <w:rFonts w:ascii="Times New Roman" w:hAnsi="Times New Roman" w:cs="Times New Roman"/>
          <w:b/>
          <w:bCs/>
        </w:rPr>
      </w:pPr>
    </w:p>
    <w:p w14:paraId="1C9B68C7" w14:textId="6F22BF42" w:rsidR="00D812C3" w:rsidRPr="005F5E18" w:rsidRDefault="00D812C3" w:rsidP="005F5E18">
      <w:pPr>
        <w:spacing w:after="0" w:line="240" w:lineRule="auto"/>
        <w:jc w:val="both"/>
        <w:rPr>
          <w:rFonts w:ascii="Times New Roman" w:hAnsi="Times New Roman" w:cs="Times New Roman"/>
          <w:b/>
          <w:bCs/>
        </w:rPr>
      </w:pPr>
      <w:r w:rsidRPr="005F5E18">
        <w:rPr>
          <w:rFonts w:ascii="Times New Roman" w:hAnsi="Times New Roman" w:cs="Times New Roman"/>
          <w:b/>
          <w:bCs/>
        </w:rPr>
        <w:t>De nous jours</w:t>
      </w:r>
    </w:p>
    <w:p w14:paraId="3F4D740A" w14:textId="477E817C" w:rsidR="00380C01" w:rsidRPr="005F5E18" w:rsidRDefault="0068321C" w:rsidP="005F5E18">
      <w:pPr>
        <w:spacing w:after="0" w:line="240" w:lineRule="auto"/>
        <w:jc w:val="both"/>
        <w:rPr>
          <w:rFonts w:ascii="Times New Roman" w:hAnsi="Times New Roman" w:cs="Times New Roman"/>
          <w:bCs/>
        </w:rPr>
      </w:pPr>
      <w:r w:rsidRPr="005F5E18">
        <w:rPr>
          <w:rFonts w:ascii="Times New Roman" w:hAnsi="Times New Roman" w:cs="Times New Roman"/>
          <w:bCs/>
        </w:rPr>
        <w:lastRenderedPageBreak/>
        <w:t xml:space="preserve">Le contexte </w:t>
      </w:r>
      <w:proofErr w:type="gramStart"/>
      <w:r w:rsidRPr="005F5E18">
        <w:rPr>
          <w:rFonts w:ascii="Times New Roman" w:hAnsi="Times New Roman" w:cs="Times New Roman"/>
          <w:bCs/>
        </w:rPr>
        <w:t>religieux  national</w:t>
      </w:r>
      <w:proofErr w:type="gramEnd"/>
      <w:r w:rsidRPr="005F5E18">
        <w:rPr>
          <w:rFonts w:ascii="Times New Roman" w:hAnsi="Times New Roman" w:cs="Times New Roman"/>
          <w:bCs/>
        </w:rPr>
        <w:t xml:space="preserve"> s’est transformé.</w:t>
      </w:r>
      <w:r w:rsidRPr="005F5E18">
        <w:rPr>
          <w:rFonts w:ascii="Times New Roman" w:hAnsi="Times New Roman" w:cs="Times New Roman"/>
          <w:b/>
        </w:rPr>
        <w:t xml:space="preserve"> </w:t>
      </w:r>
      <w:r w:rsidRPr="005F5E18">
        <w:rPr>
          <w:rFonts w:ascii="Times New Roman" w:hAnsi="Times New Roman" w:cs="Times New Roman"/>
          <w:bCs/>
        </w:rPr>
        <w:t xml:space="preserve">Aux trois religions traditionnellement implantées en France, s’est ajouté l’Islam qui est désormais la deuxième religion en France. L’islam n’a pas été partie prenante de l’élaboration des lois laïques des années 1880 et 1905. En </w:t>
      </w:r>
      <w:r w:rsidR="00A45973" w:rsidRPr="005F5E18">
        <w:rPr>
          <w:rFonts w:ascii="Times New Roman" w:hAnsi="Times New Roman" w:cs="Times New Roman"/>
          <w:bCs/>
        </w:rPr>
        <w:t>outre, nous</w:t>
      </w:r>
      <w:r w:rsidRPr="005F5E18">
        <w:rPr>
          <w:rFonts w:ascii="Times New Roman" w:hAnsi="Times New Roman" w:cs="Times New Roman"/>
          <w:bCs/>
        </w:rPr>
        <w:t xml:space="preserve"> remarquons que l’</w:t>
      </w:r>
      <w:r w:rsidR="00A45973" w:rsidRPr="005F5E18">
        <w:rPr>
          <w:rFonts w:ascii="Times New Roman" w:hAnsi="Times New Roman" w:cs="Times New Roman"/>
          <w:bCs/>
        </w:rPr>
        <w:t>Église</w:t>
      </w:r>
      <w:r w:rsidRPr="005F5E18">
        <w:rPr>
          <w:rFonts w:ascii="Times New Roman" w:hAnsi="Times New Roman" w:cs="Times New Roman"/>
          <w:bCs/>
        </w:rPr>
        <w:t xml:space="preserve"> catholique, dominante en </w:t>
      </w:r>
      <w:proofErr w:type="gramStart"/>
      <w:r w:rsidRPr="005F5E18">
        <w:rPr>
          <w:rFonts w:ascii="Times New Roman" w:hAnsi="Times New Roman" w:cs="Times New Roman"/>
          <w:bCs/>
        </w:rPr>
        <w:t>France,  a</w:t>
      </w:r>
      <w:proofErr w:type="gramEnd"/>
      <w:r w:rsidRPr="005F5E18">
        <w:rPr>
          <w:rFonts w:ascii="Times New Roman" w:hAnsi="Times New Roman" w:cs="Times New Roman"/>
          <w:bCs/>
        </w:rPr>
        <w:t xml:space="preserve"> mis plus d’un siècle et demi à accepter la laïcité sans </w:t>
      </w:r>
      <w:r w:rsidR="004A5064" w:rsidRPr="005F5E18">
        <w:rPr>
          <w:rFonts w:ascii="Times New Roman" w:hAnsi="Times New Roman" w:cs="Times New Roman"/>
          <w:bCs/>
        </w:rPr>
        <w:t>arrière-pensée</w:t>
      </w:r>
      <w:r w:rsidRPr="005F5E18">
        <w:rPr>
          <w:rFonts w:ascii="Times New Roman" w:hAnsi="Times New Roman" w:cs="Times New Roman"/>
          <w:bCs/>
        </w:rPr>
        <w:t xml:space="preserve">. L’Islam, lui, s’y trouve confronté brutalement. Or la jurisprudence islamique dominante établit un lien étroit </w:t>
      </w:r>
      <w:r w:rsidR="00A45973" w:rsidRPr="005F5E18">
        <w:rPr>
          <w:rFonts w:ascii="Times New Roman" w:hAnsi="Times New Roman" w:cs="Times New Roman"/>
          <w:bCs/>
        </w:rPr>
        <w:t>entre la</w:t>
      </w:r>
      <w:r w:rsidRPr="005F5E18">
        <w:rPr>
          <w:rFonts w:ascii="Times New Roman" w:hAnsi="Times New Roman" w:cs="Times New Roman"/>
          <w:bCs/>
        </w:rPr>
        <w:t xml:space="preserve"> politique </w:t>
      </w:r>
      <w:r w:rsidR="00D74DA8" w:rsidRPr="005F5E18">
        <w:rPr>
          <w:rFonts w:ascii="Times New Roman" w:hAnsi="Times New Roman" w:cs="Times New Roman"/>
          <w:bCs/>
        </w:rPr>
        <w:t>et le</w:t>
      </w:r>
      <w:r w:rsidRPr="005F5E18">
        <w:rPr>
          <w:rFonts w:ascii="Times New Roman" w:hAnsi="Times New Roman" w:cs="Times New Roman"/>
          <w:bCs/>
        </w:rPr>
        <w:t xml:space="preserve"> religieux. Elle ne fait pas spontanément de la religion « une affaire privée » et la laïcité </w:t>
      </w:r>
      <w:r w:rsidR="004A5064">
        <w:rPr>
          <w:rFonts w:ascii="Times New Roman" w:hAnsi="Times New Roman" w:cs="Times New Roman"/>
          <w:bCs/>
        </w:rPr>
        <w:t xml:space="preserve">de l’État </w:t>
      </w:r>
      <w:r w:rsidRPr="005F5E18">
        <w:rPr>
          <w:rFonts w:ascii="Times New Roman" w:hAnsi="Times New Roman" w:cs="Times New Roman"/>
          <w:bCs/>
        </w:rPr>
        <w:t xml:space="preserve">ne fait pas traditionnellement partie de ses schémas de pensée. </w:t>
      </w:r>
      <w:r w:rsidR="004A5064">
        <w:rPr>
          <w:rFonts w:ascii="Times New Roman" w:hAnsi="Times New Roman" w:cs="Times New Roman"/>
          <w:bCs/>
        </w:rPr>
        <w:t>L</w:t>
      </w:r>
      <w:r w:rsidRPr="005F5E18">
        <w:rPr>
          <w:rFonts w:ascii="Times New Roman" w:hAnsi="Times New Roman" w:cs="Times New Roman"/>
          <w:bCs/>
        </w:rPr>
        <w:t xml:space="preserve">a République </w:t>
      </w:r>
      <w:r w:rsidR="004A5064">
        <w:rPr>
          <w:rFonts w:ascii="Times New Roman" w:hAnsi="Times New Roman" w:cs="Times New Roman"/>
          <w:bCs/>
        </w:rPr>
        <w:t xml:space="preserve">Française </w:t>
      </w:r>
      <w:r w:rsidRPr="005F5E18">
        <w:rPr>
          <w:rFonts w:ascii="Times New Roman" w:hAnsi="Times New Roman" w:cs="Times New Roman"/>
          <w:bCs/>
        </w:rPr>
        <w:t xml:space="preserve">n’a pas, à l’époque de la colonisation, favorisé l’émergence d’une éducation à la laïcité ou d’une réflexion sur la laïcité dans les pays musulmans sous sa tutelle, en particulier en Algérie, du fait du maintien d’une identité personnelle confessionnelle (« Français musulmans ») liée au code de l’indigénat. Après deux siècles de reflux, la mer du spirituel remonte. (Bidar, 2016). Mais le spirituel </w:t>
      </w:r>
      <w:proofErr w:type="gramStart"/>
      <w:r w:rsidRPr="005F5E18">
        <w:rPr>
          <w:rFonts w:ascii="Times New Roman" w:hAnsi="Times New Roman" w:cs="Times New Roman"/>
          <w:bCs/>
        </w:rPr>
        <w:t>revient  parfois</w:t>
      </w:r>
      <w:proofErr w:type="gramEnd"/>
      <w:r w:rsidRPr="005F5E18">
        <w:rPr>
          <w:rFonts w:ascii="Times New Roman" w:hAnsi="Times New Roman" w:cs="Times New Roman"/>
          <w:bCs/>
        </w:rPr>
        <w:t xml:space="preserve"> même du côté de la religion, lorsqu’elle en s’érige pas en maitre de  vérité. De plus en plus des héritiers de l’islam, du christianisme, du judaïsme, vont puiser à ces sources des perles d’inspiration. On ne va plus vers les textes pour obéir mais pour méditer, trouver son chemin de vie personnel. On relit la Bible, le Coran, la </w:t>
      </w:r>
      <w:proofErr w:type="spellStart"/>
      <w:r w:rsidRPr="005F5E18">
        <w:rPr>
          <w:rFonts w:ascii="Times New Roman" w:hAnsi="Times New Roman" w:cs="Times New Roman"/>
          <w:bCs/>
        </w:rPr>
        <w:t>Bhagavad</w:t>
      </w:r>
      <w:proofErr w:type="spellEnd"/>
      <w:r w:rsidRPr="005F5E18">
        <w:rPr>
          <w:rFonts w:ascii="Times New Roman" w:hAnsi="Times New Roman" w:cs="Times New Roman"/>
          <w:bCs/>
        </w:rPr>
        <w:t>-Gita, pour y sentir le mystère de l’univers et de notre condition humaine</w:t>
      </w:r>
      <w:r w:rsidR="00380C01" w:rsidRPr="005F5E18">
        <w:rPr>
          <w:rFonts w:ascii="Times New Roman" w:hAnsi="Times New Roman" w:cs="Times New Roman"/>
          <w:bCs/>
        </w:rPr>
        <w:t xml:space="preserve"> (Bidar,</w:t>
      </w:r>
      <w:r w:rsidR="00A45973" w:rsidRPr="005F5E18">
        <w:rPr>
          <w:rFonts w:ascii="Times New Roman" w:hAnsi="Times New Roman" w:cs="Times New Roman"/>
          <w:bCs/>
        </w:rPr>
        <w:t xml:space="preserve"> </w:t>
      </w:r>
      <w:r w:rsidR="00380C01" w:rsidRPr="005F5E18">
        <w:rPr>
          <w:rFonts w:ascii="Times New Roman" w:hAnsi="Times New Roman" w:cs="Times New Roman"/>
          <w:bCs/>
        </w:rPr>
        <w:t>2016)</w:t>
      </w:r>
      <w:r w:rsidRPr="005F5E18">
        <w:rPr>
          <w:rFonts w:ascii="Times New Roman" w:hAnsi="Times New Roman" w:cs="Times New Roman"/>
          <w:bCs/>
        </w:rPr>
        <w:t xml:space="preserve">. </w:t>
      </w:r>
    </w:p>
    <w:p w14:paraId="3C179B02" w14:textId="77777777" w:rsidR="004A5064" w:rsidRDefault="004A5064" w:rsidP="005F5E18">
      <w:pPr>
        <w:spacing w:after="0" w:line="240" w:lineRule="auto"/>
        <w:jc w:val="both"/>
        <w:rPr>
          <w:rFonts w:ascii="Times New Roman" w:hAnsi="Times New Roman" w:cs="Times New Roman"/>
          <w:bCs/>
        </w:rPr>
      </w:pPr>
    </w:p>
    <w:p w14:paraId="19697DB3" w14:textId="713291FD" w:rsidR="0068321C" w:rsidRPr="005F5E18" w:rsidRDefault="0068321C" w:rsidP="005F5E18">
      <w:pPr>
        <w:spacing w:after="0" w:line="240" w:lineRule="auto"/>
        <w:jc w:val="both"/>
        <w:rPr>
          <w:rFonts w:ascii="Times New Roman" w:hAnsi="Times New Roman" w:cs="Times New Roman"/>
          <w:bCs/>
        </w:rPr>
      </w:pPr>
      <w:r w:rsidRPr="005F5E18">
        <w:rPr>
          <w:rFonts w:ascii="Times New Roman" w:hAnsi="Times New Roman" w:cs="Times New Roman"/>
          <w:bCs/>
        </w:rPr>
        <w:t xml:space="preserve">Chacun tente de s’ouvrir aussi aux grands textes des autres et la nouvelle quête de sens fait exploser tous les cadres.  Elle déborde les murs et les frontières du religieux qui n’a plus le monopole de rien. Le chercheur de sagesse est aujourd’hui </w:t>
      </w:r>
      <w:r w:rsidRPr="004A5064">
        <w:rPr>
          <w:rFonts w:ascii="Times New Roman" w:hAnsi="Times New Roman" w:cs="Times New Roman"/>
          <w:b/>
        </w:rPr>
        <w:t>un nomade spirituel, un explorateur,</w:t>
      </w:r>
      <w:r w:rsidRPr="005F5E18">
        <w:rPr>
          <w:rFonts w:ascii="Times New Roman" w:hAnsi="Times New Roman" w:cs="Times New Roman"/>
          <w:bCs/>
        </w:rPr>
        <w:t xml:space="preserve"> un omnivore qui cherche partout de la nourriture pour son âme, partout une expérience initiatique, y compris dans les domaines les plus profanes de sa vie: ses amours, ses réseaux, ses engagements, son travail, de la simplicité, de la beauté, de l’intensité, de la qualité plutôt que la quantité. Cette soif est spirituelle, car elle vient s’étancher aux mille et une sources de l’existence où jaillit quelque chose qui peut nous faire grandir en humanité. La vie spirituelle qui émerge ne tend plus vers un au-delà, elle veut se nourrir ici et maintenant, dans tout geste, tout acte, tout engagement, la vie spirituelle cherche à devenir </w:t>
      </w:r>
      <w:r w:rsidR="00A45973" w:rsidRPr="005F5E18">
        <w:rPr>
          <w:rFonts w:ascii="Times New Roman" w:hAnsi="Times New Roman" w:cs="Times New Roman"/>
          <w:bCs/>
        </w:rPr>
        <w:t xml:space="preserve">la vie </w:t>
      </w:r>
      <w:r w:rsidR="0000014D" w:rsidRPr="005F5E18">
        <w:rPr>
          <w:rFonts w:ascii="Times New Roman" w:hAnsi="Times New Roman" w:cs="Times New Roman"/>
          <w:bCs/>
        </w:rPr>
        <w:t>toute</w:t>
      </w:r>
      <w:r w:rsidR="00A45973" w:rsidRPr="005F5E18">
        <w:rPr>
          <w:rFonts w:ascii="Times New Roman" w:hAnsi="Times New Roman" w:cs="Times New Roman"/>
          <w:bCs/>
        </w:rPr>
        <w:t xml:space="preserve"> courte</w:t>
      </w:r>
      <w:r w:rsidRPr="005F5E18">
        <w:rPr>
          <w:rFonts w:ascii="Times New Roman" w:hAnsi="Times New Roman" w:cs="Times New Roman"/>
          <w:bCs/>
        </w:rPr>
        <w:t>, tel est l’événement de ce début du XXIème siècle (A. Bidar, 2016).</w:t>
      </w:r>
    </w:p>
    <w:p w14:paraId="366CADA8" w14:textId="77777777" w:rsidR="00DE22E8" w:rsidRDefault="00DE22E8" w:rsidP="005F5E18">
      <w:pPr>
        <w:spacing w:after="0" w:line="240" w:lineRule="auto"/>
        <w:jc w:val="both"/>
        <w:rPr>
          <w:rFonts w:ascii="Times New Roman" w:hAnsi="Times New Roman" w:cs="Times New Roman"/>
          <w:bCs/>
        </w:rPr>
      </w:pPr>
    </w:p>
    <w:p w14:paraId="7F07FC3D" w14:textId="7855B2CE" w:rsidR="0068321C" w:rsidRPr="005F5E18" w:rsidRDefault="0068321C" w:rsidP="005F5E18">
      <w:pPr>
        <w:spacing w:after="0" w:line="240" w:lineRule="auto"/>
        <w:jc w:val="both"/>
        <w:rPr>
          <w:rFonts w:ascii="Times New Roman" w:hAnsi="Times New Roman" w:cs="Times New Roman"/>
          <w:bCs/>
        </w:rPr>
      </w:pPr>
      <w:r w:rsidRPr="005F5E18">
        <w:rPr>
          <w:rFonts w:ascii="Times New Roman" w:hAnsi="Times New Roman" w:cs="Times New Roman"/>
          <w:bCs/>
        </w:rPr>
        <w:t xml:space="preserve">Le contexte social n’est plus le même. Jean Jaurès affirmait au début du XXème siècle que la laïcité ne s’imposerait que si elle </w:t>
      </w:r>
      <w:r w:rsidR="0000014D" w:rsidRPr="005F5E18">
        <w:rPr>
          <w:rFonts w:ascii="Times New Roman" w:hAnsi="Times New Roman" w:cs="Times New Roman"/>
          <w:bCs/>
        </w:rPr>
        <w:t>s’accompagnait de</w:t>
      </w:r>
      <w:r w:rsidRPr="005F5E18">
        <w:rPr>
          <w:rFonts w:ascii="Times New Roman" w:hAnsi="Times New Roman" w:cs="Times New Roman"/>
          <w:bCs/>
        </w:rPr>
        <w:t xml:space="preserve"> la justice sociale. La crise de l’emploi qui frappe la société française et en particulier les populations d’origine immigrée, confronte ces dernières à l’exclusion économique et sociale. La tentation du repli communautaire et la crispation sur des valeurs qui ne sont pas celles de la République répondent, dans une partie de la population, à ce sentiment d’exclusion. « </w:t>
      </w:r>
      <w:r w:rsidRPr="005F5E18">
        <w:rPr>
          <w:rFonts w:ascii="Times New Roman" w:hAnsi="Times New Roman" w:cs="Times New Roman"/>
          <w:bCs/>
          <w:i/>
          <w:iCs/>
        </w:rPr>
        <w:t xml:space="preserve">Pour éviter une telle dérive il faut que chaque individu soit rendu effectivement maitre de tous les droits que la république laïque lui confère, et qu’il en éprouve l’authenticité au cœur même de la vie économique et sociale.  Sans quoi il sera </w:t>
      </w:r>
      <w:r w:rsidR="0000014D" w:rsidRPr="005F5E18">
        <w:rPr>
          <w:rFonts w:ascii="Times New Roman" w:hAnsi="Times New Roman" w:cs="Times New Roman"/>
          <w:bCs/>
          <w:i/>
          <w:iCs/>
        </w:rPr>
        <w:t>évidemment</w:t>
      </w:r>
      <w:r w:rsidRPr="005F5E18">
        <w:rPr>
          <w:rFonts w:ascii="Times New Roman" w:hAnsi="Times New Roman" w:cs="Times New Roman"/>
          <w:bCs/>
          <w:i/>
          <w:iCs/>
        </w:rPr>
        <w:t xml:space="preserve"> tenté par ce qui lui apparaitra comme une sphère plus humaine, plus </w:t>
      </w:r>
      <w:r w:rsidR="00DE22E8" w:rsidRPr="005F5E18">
        <w:rPr>
          <w:rFonts w:ascii="Times New Roman" w:hAnsi="Times New Roman" w:cs="Times New Roman"/>
          <w:bCs/>
          <w:i/>
          <w:iCs/>
        </w:rPr>
        <w:t>accueillante quelque</w:t>
      </w:r>
      <w:r w:rsidRPr="005F5E18">
        <w:rPr>
          <w:rFonts w:ascii="Times New Roman" w:hAnsi="Times New Roman" w:cs="Times New Roman"/>
          <w:bCs/>
          <w:i/>
          <w:iCs/>
        </w:rPr>
        <w:t xml:space="preserve"> soient les allégeances qu’elle requiert. </w:t>
      </w:r>
      <w:r w:rsidRPr="005F5E18">
        <w:rPr>
          <w:rFonts w:ascii="Times New Roman" w:hAnsi="Times New Roman" w:cs="Times New Roman"/>
          <w:bCs/>
        </w:rPr>
        <w:t>»</w:t>
      </w:r>
      <w:r w:rsidRPr="005F5E18">
        <w:rPr>
          <w:rStyle w:val="FootnoteReference"/>
          <w:rFonts w:ascii="Times New Roman" w:hAnsi="Times New Roman" w:cs="Times New Roman"/>
          <w:bCs/>
        </w:rPr>
        <w:footnoteReference w:id="6"/>
      </w:r>
    </w:p>
    <w:p w14:paraId="23E162DD" w14:textId="77777777" w:rsidR="00DE22E8" w:rsidRDefault="00DE22E8" w:rsidP="005F5E18">
      <w:pPr>
        <w:spacing w:after="0" w:line="240" w:lineRule="auto"/>
        <w:jc w:val="both"/>
        <w:rPr>
          <w:rFonts w:ascii="Times New Roman" w:hAnsi="Times New Roman" w:cs="Times New Roman"/>
          <w:bCs/>
        </w:rPr>
      </w:pPr>
    </w:p>
    <w:p w14:paraId="7064A38C" w14:textId="762E220E" w:rsidR="0068321C" w:rsidRPr="005F5E18" w:rsidRDefault="0068321C" w:rsidP="005F5E18">
      <w:pPr>
        <w:spacing w:after="0" w:line="240" w:lineRule="auto"/>
        <w:jc w:val="both"/>
        <w:rPr>
          <w:rFonts w:ascii="Times New Roman" w:hAnsi="Times New Roman" w:cs="Times New Roman"/>
          <w:bCs/>
        </w:rPr>
      </w:pPr>
      <w:r w:rsidRPr="005F5E18">
        <w:rPr>
          <w:rFonts w:ascii="Times New Roman" w:hAnsi="Times New Roman" w:cs="Times New Roman"/>
          <w:bCs/>
        </w:rPr>
        <w:t>Le contexte international lui aussi a évolué.</w:t>
      </w:r>
      <w:r w:rsidR="00DE22E8">
        <w:rPr>
          <w:rStyle w:val="FootnoteReference"/>
          <w:rFonts w:ascii="Times New Roman" w:hAnsi="Times New Roman" w:cs="Times New Roman"/>
          <w:bCs/>
        </w:rPr>
        <w:footnoteReference w:id="7"/>
      </w:r>
      <w:r w:rsidRPr="005F5E18">
        <w:rPr>
          <w:rFonts w:ascii="Times New Roman" w:hAnsi="Times New Roman" w:cs="Times New Roman"/>
          <w:bCs/>
        </w:rPr>
        <w:t xml:space="preserve"> Le développement de l’intégrisme dans toutes les religions, l’aggravation du conflit israélo-palestinien</w:t>
      </w:r>
      <w:r w:rsidR="00CD49CE">
        <w:rPr>
          <w:rFonts w:ascii="Times New Roman" w:hAnsi="Times New Roman" w:cs="Times New Roman"/>
          <w:bCs/>
        </w:rPr>
        <w:t xml:space="preserve"> (2023)</w:t>
      </w:r>
      <w:r w:rsidRPr="005F5E18">
        <w:rPr>
          <w:rFonts w:ascii="Times New Roman" w:hAnsi="Times New Roman" w:cs="Times New Roman"/>
          <w:bCs/>
        </w:rPr>
        <w:t>, les guerres au Proche Orient, toutes ces tensions internationales ont rejailli, sous la forme e l’intolérance, du racisme, de l’antisémitisme, sur l’espace national et jusqu’au cœur des établissements scolaires dont la paix et la sérénité se trouvent menacées. Plus que jamais la démarche laïque s’impose pour nous préserver de tels déchirements.</w:t>
      </w:r>
    </w:p>
    <w:p w14:paraId="0724E07D" w14:textId="77777777" w:rsidR="00DE22E8" w:rsidRDefault="00DE22E8" w:rsidP="005F5E18">
      <w:pPr>
        <w:spacing w:after="0" w:line="240" w:lineRule="auto"/>
        <w:jc w:val="both"/>
        <w:rPr>
          <w:rFonts w:ascii="Times New Roman" w:hAnsi="Times New Roman" w:cs="Times New Roman"/>
          <w:bCs/>
        </w:rPr>
      </w:pPr>
    </w:p>
    <w:p w14:paraId="5FE32792" w14:textId="7F088DC9" w:rsidR="0068321C" w:rsidRPr="005F5E18" w:rsidRDefault="0068321C" w:rsidP="005F5E18">
      <w:pPr>
        <w:spacing w:after="0" w:line="240" w:lineRule="auto"/>
        <w:jc w:val="both"/>
        <w:rPr>
          <w:rFonts w:ascii="Times New Roman" w:hAnsi="Times New Roman" w:cs="Times New Roman"/>
          <w:bCs/>
        </w:rPr>
      </w:pPr>
      <w:r w:rsidRPr="005F5E18">
        <w:rPr>
          <w:rFonts w:ascii="Times New Roman" w:hAnsi="Times New Roman" w:cs="Times New Roman"/>
          <w:bCs/>
        </w:rPr>
        <w:lastRenderedPageBreak/>
        <w:t>Deuxième religion de France,</w:t>
      </w:r>
      <w:r w:rsidR="00CD49CE">
        <w:rPr>
          <w:rFonts w:ascii="Times New Roman" w:hAnsi="Times New Roman" w:cs="Times New Roman"/>
          <w:bCs/>
        </w:rPr>
        <w:t xml:space="preserve"> et des autres pays de l’Union Européenne, </w:t>
      </w:r>
      <w:r w:rsidR="00CD49CE" w:rsidRPr="005F5E18">
        <w:rPr>
          <w:rFonts w:ascii="Times New Roman" w:hAnsi="Times New Roman" w:cs="Times New Roman"/>
          <w:bCs/>
        </w:rPr>
        <w:t>l’islam</w:t>
      </w:r>
      <w:r w:rsidRPr="005F5E18">
        <w:rPr>
          <w:rFonts w:ascii="Times New Roman" w:hAnsi="Times New Roman" w:cs="Times New Roman"/>
          <w:bCs/>
        </w:rPr>
        <w:t xml:space="preserve"> reste la religion des autres par excellence. Elle est l’une des plus méconnues des religions de ce pays. Elle rime souvent avec </w:t>
      </w:r>
      <w:r w:rsidRPr="00DE22E8">
        <w:rPr>
          <w:rFonts w:ascii="Times New Roman" w:hAnsi="Times New Roman" w:cs="Times New Roman"/>
          <w:b/>
        </w:rPr>
        <w:t>intégrisme, terrorisme, exploitation de la femme et fanatisme.</w:t>
      </w:r>
      <w:r w:rsidRPr="005F5E18">
        <w:rPr>
          <w:rFonts w:ascii="Times New Roman" w:hAnsi="Times New Roman" w:cs="Times New Roman"/>
          <w:bCs/>
        </w:rPr>
        <w:t xml:space="preserve"> D’abord l’adhésion à cette religion a naturellement des effets sur le comportement des musulmans en société: elle est de nature à modifier leur attitude, à infléchir leur </w:t>
      </w:r>
      <w:proofErr w:type="gramStart"/>
      <w:r w:rsidRPr="005F5E18">
        <w:rPr>
          <w:rFonts w:ascii="Times New Roman" w:hAnsi="Times New Roman" w:cs="Times New Roman"/>
          <w:bCs/>
        </w:rPr>
        <w:t>vote  à</w:t>
      </w:r>
      <w:proofErr w:type="gramEnd"/>
      <w:r w:rsidRPr="005F5E18">
        <w:rPr>
          <w:rFonts w:ascii="Times New Roman" w:hAnsi="Times New Roman" w:cs="Times New Roman"/>
          <w:bCs/>
        </w:rPr>
        <w:t xml:space="preserve"> peser  sur leurs opinions politiques ou sociales. </w:t>
      </w:r>
    </w:p>
    <w:p w14:paraId="16C5BAAE" w14:textId="77777777" w:rsidR="00DE22E8" w:rsidRDefault="00DE22E8" w:rsidP="005F5E18">
      <w:pPr>
        <w:spacing w:after="0" w:line="240" w:lineRule="auto"/>
        <w:jc w:val="both"/>
        <w:rPr>
          <w:rFonts w:ascii="Times New Roman" w:hAnsi="Times New Roman" w:cs="Times New Roman"/>
          <w:bCs/>
        </w:rPr>
      </w:pPr>
    </w:p>
    <w:p w14:paraId="2871F3AB" w14:textId="3275243C" w:rsidR="0068321C" w:rsidRPr="005F5E18" w:rsidRDefault="0068321C" w:rsidP="005F5E18">
      <w:pPr>
        <w:spacing w:after="0" w:line="240" w:lineRule="auto"/>
        <w:jc w:val="both"/>
        <w:rPr>
          <w:rFonts w:ascii="Times New Roman" w:hAnsi="Times New Roman" w:cs="Times New Roman"/>
          <w:bCs/>
        </w:rPr>
      </w:pPr>
      <w:r w:rsidRPr="005F5E18">
        <w:rPr>
          <w:rFonts w:ascii="Times New Roman" w:hAnsi="Times New Roman" w:cs="Times New Roman"/>
          <w:bCs/>
        </w:rPr>
        <w:t xml:space="preserve">De plus, le fait religieux comporte ordinairement une dimension sociale </w:t>
      </w:r>
      <w:r w:rsidR="0000014D" w:rsidRPr="005F5E18">
        <w:rPr>
          <w:rFonts w:ascii="Times New Roman" w:hAnsi="Times New Roman" w:cs="Times New Roman"/>
          <w:bCs/>
        </w:rPr>
        <w:t>puisqu’il se</w:t>
      </w:r>
      <w:r w:rsidRPr="005F5E18">
        <w:rPr>
          <w:rFonts w:ascii="Times New Roman" w:hAnsi="Times New Roman" w:cs="Times New Roman"/>
          <w:bCs/>
        </w:rPr>
        <w:t xml:space="preserve"> vit dans une communauté. La foi est enseignée, reçue, vécue dans une mosquée, église, synagogue, elle s’exprime dans un culte célébré publiquement le vendredi. La religion suscite ainsi l’existence d’une communauté musulmane (confessionnelle par nature) à l’intérieur de la société française globale et cette dernière ne peut plus ignorer la présence musulmane et se désintéresser de la présence musulmane dans l</w:t>
      </w:r>
      <w:r w:rsidR="00CD49CE">
        <w:rPr>
          <w:rFonts w:ascii="Times New Roman" w:hAnsi="Times New Roman" w:cs="Times New Roman"/>
          <w:bCs/>
        </w:rPr>
        <w:t>a l</w:t>
      </w:r>
      <w:r w:rsidRPr="005F5E18">
        <w:rPr>
          <w:rFonts w:ascii="Times New Roman" w:hAnsi="Times New Roman" w:cs="Times New Roman"/>
          <w:bCs/>
        </w:rPr>
        <w:t>e pays</w:t>
      </w:r>
      <w:r w:rsidR="00CD49CE">
        <w:rPr>
          <w:rFonts w:ascii="Times New Roman" w:hAnsi="Times New Roman" w:cs="Times New Roman"/>
          <w:bCs/>
        </w:rPr>
        <w:t xml:space="preserve"> et dans l’Union Européenne</w:t>
      </w:r>
      <w:r w:rsidRPr="005F5E18">
        <w:rPr>
          <w:rFonts w:ascii="Times New Roman" w:hAnsi="Times New Roman" w:cs="Times New Roman"/>
          <w:bCs/>
        </w:rPr>
        <w:t xml:space="preserve">. Il faut donc aller aux explications théoriques pour mieux cerner ce retour du religieux particulièrement chez les jeunes et non pas les explications journalistiques. Mais cet aspect des rapports Religion/ </w:t>
      </w:r>
      <w:r w:rsidR="00DE22E8" w:rsidRPr="005F5E18">
        <w:rPr>
          <w:rFonts w:ascii="Times New Roman" w:hAnsi="Times New Roman" w:cs="Times New Roman"/>
          <w:bCs/>
        </w:rPr>
        <w:t>État</w:t>
      </w:r>
      <w:r w:rsidRPr="005F5E18">
        <w:rPr>
          <w:rFonts w:ascii="Times New Roman" w:hAnsi="Times New Roman" w:cs="Times New Roman"/>
          <w:bCs/>
        </w:rPr>
        <w:t xml:space="preserve"> qui est généralement le plus visible et le plus connu, s’il retient l’attention en priorité, est loin d’être le seul et l’unique ou s’articulent les deux institutions. Il n’est que sommet d’une pyramide de relations multiples et qui intéressent bien d’autres secteurs de la réalité telle que la culture, les mentalités, l’immigration, les classes sociales, l</w:t>
      </w:r>
      <w:r w:rsidR="00D003C4">
        <w:rPr>
          <w:rFonts w:ascii="Times New Roman" w:hAnsi="Times New Roman" w:cs="Times New Roman"/>
          <w:bCs/>
        </w:rPr>
        <w:t>e</w:t>
      </w:r>
      <w:r w:rsidRPr="005F5E18">
        <w:rPr>
          <w:rFonts w:ascii="Times New Roman" w:hAnsi="Times New Roman" w:cs="Times New Roman"/>
          <w:bCs/>
        </w:rPr>
        <w:t xml:space="preserve"> djihadis</w:t>
      </w:r>
      <w:r w:rsidR="00D003C4">
        <w:rPr>
          <w:rFonts w:ascii="Times New Roman" w:hAnsi="Times New Roman" w:cs="Times New Roman"/>
          <w:bCs/>
        </w:rPr>
        <w:t>me</w:t>
      </w:r>
      <w:r w:rsidRPr="005F5E18">
        <w:rPr>
          <w:rFonts w:ascii="Times New Roman" w:hAnsi="Times New Roman" w:cs="Times New Roman"/>
          <w:bCs/>
        </w:rPr>
        <w:t xml:space="preserve">.  Ce n’est donc pas seulement la présence des étrangers sur le sol français qui évoque le fait religieux, c’est toute l’histoire de la </w:t>
      </w:r>
      <w:r w:rsidR="00D003C4">
        <w:rPr>
          <w:rFonts w:ascii="Times New Roman" w:hAnsi="Times New Roman" w:cs="Times New Roman"/>
          <w:bCs/>
        </w:rPr>
        <w:t>France</w:t>
      </w:r>
      <w:r w:rsidRPr="005F5E18">
        <w:rPr>
          <w:rFonts w:ascii="Times New Roman" w:hAnsi="Times New Roman" w:cs="Times New Roman"/>
          <w:bCs/>
        </w:rPr>
        <w:t>. D’autre part, les rapports avec l’islam ont subi d’importantes évolutions avec l’installation durable et définitive des immigrés.</w:t>
      </w:r>
    </w:p>
    <w:p w14:paraId="583A6624" w14:textId="77777777" w:rsidR="00DE22E8" w:rsidRDefault="00DE22E8" w:rsidP="005F5E18">
      <w:pPr>
        <w:spacing w:after="0" w:line="240" w:lineRule="auto"/>
        <w:jc w:val="both"/>
        <w:rPr>
          <w:rFonts w:ascii="Times New Roman" w:hAnsi="Times New Roman" w:cs="Times New Roman"/>
          <w:bCs/>
        </w:rPr>
      </w:pPr>
    </w:p>
    <w:p w14:paraId="369DA29D" w14:textId="67F5F596" w:rsidR="0068321C" w:rsidRPr="005F5E18" w:rsidRDefault="0068321C" w:rsidP="005F5E18">
      <w:pPr>
        <w:spacing w:after="0" w:line="240" w:lineRule="auto"/>
        <w:jc w:val="both"/>
        <w:rPr>
          <w:rFonts w:ascii="Times New Roman" w:hAnsi="Times New Roman" w:cs="Times New Roman"/>
          <w:bCs/>
        </w:rPr>
      </w:pPr>
      <w:r w:rsidRPr="005F5E18">
        <w:rPr>
          <w:rFonts w:ascii="Times New Roman" w:hAnsi="Times New Roman" w:cs="Times New Roman"/>
          <w:bCs/>
        </w:rPr>
        <w:t xml:space="preserve">Mais qui dans ce pays </w:t>
      </w:r>
      <w:r w:rsidR="00D003C4">
        <w:rPr>
          <w:rFonts w:ascii="Times New Roman" w:hAnsi="Times New Roman" w:cs="Times New Roman"/>
          <w:bCs/>
        </w:rPr>
        <w:t xml:space="preserve">et dans l’UE </w:t>
      </w:r>
      <w:r w:rsidRPr="005F5E18">
        <w:rPr>
          <w:rFonts w:ascii="Times New Roman" w:hAnsi="Times New Roman" w:cs="Times New Roman"/>
          <w:bCs/>
        </w:rPr>
        <w:t xml:space="preserve">a intérêt à traduire en termes exclusivement religieux, des problèmes qui sont politiques, sociaux économiques et identitaires et qui prennent éventuellement des formes religieuses parce qu’ils ne peuvent plus prendre des formes politiques.    </w:t>
      </w:r>
    </w:p>
    <w:p w14:paraId="61697490" w14:textId="77777777" w:rsidR="00CD49CE" w:rsidRDefault="00CD49CE" w:rsidP="005F5E18">
      <w:pPr>
        <w:spacing w:after="0" w:line="240" w:lineRule="auto"/>
        <w:jc w:val="both"/>
        <w:rPr>
          <w:rFonts w:ascii="Times New Roman" w:hAnsi="Times New Roman" w:cs="Times New Roman"/>
          <w:bCs/>
        </w:rPr>
      </w:pPr>
    </w:p>
    <w:p w14:paraId="5874436A" w14:textId="31B25256" w:rsidR="0068321C" w:rsidRPr="005F5E18" w:rsidRDefault="0068321C" w:rsidP="005F5E18">
      <w:pPr>
        <w:spacing w:after="0" w:line="240" w:lineRule="auto"/>
        <w:jc w:val="both"/>
        <w:rPr>
          <w:rFonts w:ascii="Times New Roman" w:hAnsi="Times New Roman" w:cs="Times New Roman"/>
          <w:bCs/>
        </w:rPr>
      </w:pPr>
      <w:r w:rsidRPr="005F5E18">
        <w:rPr>
          <w:rFonts w:ascii="Times New Roman" w:hAnsi="Times New Roman" w:cs="Times New Roman"/>
          <w:bCs/>
        </w:rPr>
        <w:t xml:space="preserve">Si le fait religieux a cessé en beaucoup de société, (tel n’est pas le cas dans les sociétés musulmanes où la référence à l’islam est l’expression du sentiment </w:t>
      </w:r>
      <w:proofErr w:type="gramStart"/>
      <w:r w:rsidRPr="005F5E18">
        <w:rPr>
          <w:rFonts w:ascii="Times New Roman" w:hAnsi="Times New Roman" w:cs="Times New Roman"/>
          <w:bCs/>
        </w:rPr>
        <w:t>national)  d’être</w:t>
      </w:r>
      <w:proofErr w:type="gramEnd"/>
      <w:r w:rsidRPr="005F5E18">
        <w:rPr>
          <w:rFonts w:ascii="Times New Roman" w:hAnsi="Times New Roman" w:cs="Times New Roman"/>
          <w:bCs/>
        </w:rPr>
        <w:t xml:space="preserve"> l’expression commune, si le pluralisme des croyances est devenu le droit et le fait, si les liens entre religion et politique se sont distendus, le fait religieux n’a pas disparu. Loin de </w:t>
      </w:r>
      <w:r w:rsidR="00DE22E8" w:rsidRPr="005F5E18">
        <w:rPr>
          <w:rFonts w:ascii="Times New Roman" w:hAnsi="Times New Roman" w:cs="Times New Roman"/>
          <w:bCs/>
        </w:rPr>
        <w:t>là, il</w:t>
      </w:r>
      <w:r w:rsidRPr="005F5E18">
        <w:rPr>
          <w:rFonts w:ascii="Times New Roman" w:hAnsi="Times New Roman" w:cs="Times New Roman"/>
          <w:bCs/>
        </w:rPr>
        <w:t xml:space="preserve"> montre même une étonnante persistance dans les pays qui ont </w:t>
      </w:r>
      <w:proofErr w:type="gramStart"/>
      <w:r w:rsidRPr="005F5E18">
        <w:rPr>
          <w:rFonts w:ascii="Times New Roman" w:hAnsi="Times New Roman" w:cs="Times New Roman"/>
          <w:bCs/>
        </w:rPr>
        <w:t>tenté  de</w:t>
      </w:r>
      <w:proofErr w:type="gramEnd"/>
      <w:r w:rsidRPr="005F5E18">
        <w:rPr>
          <w:rFonts w:ascii="Times New Roman" w:hAnsi="Times New Roman" w:cs="Times New Roman"/>
          <w:bCs/>
        </w:rPr>
        <w:t xml:space="preserve"> l’étouffer (Union soviétique </w:t>
      </w:r>
      <w:r w:rsidR="00D003C4">
        <w:rPr>
          <w:rFonts w:ascii="Times New Roman" w:hAnsi="Times New Roman" w:cs="Times New Roman"/>
          <w:bCs/>
        </w:rPr>
        <w:t>et</w:t>
      </w:r>
      <w:r w:rsidRPr="005F5E18">
        <w:rPr>
          <w:rFonts w:ascii="Times New Roman" w:hAnsi="Times New Roman" w:cs="Times New Roman"/>
          <w:bCs/>
        </w:rPr>
        <w:t xml:space="preserve"> les pays socialistes), il montre une capacité de durer et de résister qui n’autorise pas à le traiter  comme une simple survivance voué à s’étioler à bref délai.</w:t>
      </w:r>
    </w:p>
    <w:p w14:paraId="7F4B264D" w14:textId="77777777" w:rsidR="0068321C" w:rsidRPr="005F5E18" w:rsidRDefault="0068321C" w:rsidP="005F5E18">
      <w:pPr>
        <w:spacing w:after="0" w:line="240" w:lineRule="auto"/>
        <w:jc w:val="both"/>
        <w:rPr>
          <w:rFonts w:ascii="Times New Roman" w:hAnsi="Times New Roman" w:cs="Times New Roman"/>
          <w:bCs/>
        </w:rPr>
      </w:pPr>
    </w:p>
    <w:p w14:paraId="01094E4A" w14:textId="5DFF3BD5" w:rsidR="0068321C" w:rsidRPr="005F5E18" w:rsidRDefault="0068321C" w:rsidP="005F5E18">
      <w:pPr>
        <w:spacing w:after="0" w:line="240" w:lineRule="auto"/>
        <w:jc w:val="both"/>
        <w:rPr>
          <w:rFonts w:ascii="Times New Roman" w:hAnsi="Times New Roman" w:cs="Times New Roman"/>
          <w:b/>
        </w:rPr>
      </w:pPr>
      <w:r w:rsidRPr="005F5E18">
        <w:rPr>
          <w:rFonts w:ascii="Times New Roman" w:hAnsi="Times New Roman" w:cs="Times New Roman"/>
          <w:bCs/>
        </w:rPr>
        <w:t xml:space="preserve">  </w:t>
      </w:r>
      <w:r w:rsidR="00D812C3" w:rsidRPr="005F5E18">
        <w:rPr>
          <w:rFonts w:ascii="Times New Roman" w:hAnsi="Times New Roman" w:cs="Times New Roman"/>
          <w:bCs/>
        </w:rPr>
        <w:t>L’</w:t>
      </w:r>
      <w:r w:rsidR="00D812C3" w:rsidRPr="005F5E18">
        <w:rPr>
          <w:rFonts w:ascii="Times New Roman" w:hAnsi="Times New Roman" w:cs="Times New Roman"/>
          <w:b/>
        </w:rPr>
        <w:t>I</w:t>
      </w:r>
      <w:r w:rsidRPr="005F5E18">
        <w:rPr>
          <w:rFonts w:ascii="Times New Roman" w:hAnsi="Times New Roman" w:cs="Times New Roman"/>
          <w:b/>
        </w:rPr>
        <w:t>slam en France</w:t>
      </w:r>
      <w:r w:rsidRPr="005F5E18">
        <w:rPr>
          <w:rStyle w:val="FootnoteReference"/>
          <w:rFonts w:ascii="Times New Roman" w:hAnsi="Times New Roman" w:cs="Times New Roman"/>
          <w:b/>
        </w:rPr>
        <w:footnoteReference w:id="8"/>
      </w:r>
      <w:r w:rsidR="00D812C3" w:rsidRPr="005F5E18">
        <w:rPr>
          <w:rFonts w:ascii="Times New Roman" w:hAnsi="Times New Roman" w:cs="Times New Roman"/>
          <w:b/>
        </w:rPr>
        <w:t xml:space="preserve"> et le principe de la </w:t>
      </w:r>
      <w:r w:rsidR="00DE22E8" w:rsidRPr="005F5E18">
        <w:rPr>
          <w:rFonts w:ascii="Times New Roman" w:hAnsi="Times New Roman" w:cs="Times New Roman"/>
          <w:b/>
        </w:rPr>
        <w:t>laïcité</w:t>
      </w:r>
      <w:r w:rsidRPr="005F5E18">
        <w:rPr>
          <w:rFonts w:ascii="Times New Roman" w:hAnsi="Times New Roman" w:cs="Times New Roman"/>
          <w:b/>
        </w:rPr>
        <w:t xml:space="preserve"> ? </w:t>
      </w:r>
    </w:p>
    <w:p w14:paraId="5D0D192A" w14:textId="77777777" w:rsidR="0068321C" w:rsidRPr="005F5E18" w:rsidRDefault="0068321C" w:rsidP="005F5E18">
      <w:pPr>
        <w:spacing w:after="0" w:line="240" w:lineRule="auto"/>
        <w:jc w:val="both"/>
        <w:rPr>
          <w:rFonts w:ascii="Times New Roman" w:hAnsi="Times New Roman" w:cs="Times New Roman"/>
          <w:b/>
        </w:rPr>
      </w:pPr>
    </w:p>
    <w:p w14:paraId="5A8B4782" w14:textId="554F33D4" w:rsidR="0068321C" w:rsidRPr="005F5E18" w:rsidRDefault="00D812C3" w:rsidP="005F5E18">
      <w:pPr>
        <w:spacing w:after="0" w:line="240" w:lineRule="auto"/>
        <w:jc w:val="both"/>
        <w:rPr>
          <w:rFonts w:ascii="Times New Roman" w:hAnsi="Times New Roman" w:cs="Times New Roman"/>
          <w:bCs/>
        </w:rPr>
      </w:pPr>
      <w:bookmarkStart w:id="7" w:name="_Hlk152445964"/>
      <w:r w:rsidRPr="005F5E18">
        <w:rPr>
          <w:rFonts w:ascii="Times New Roman" w:hAnsi="Times New Roman" w:cs="Times New Roman"/>
          <w:bCs/>
        </w:rPr>
        <w:t>Q</w:t>
      </w:r>
      <w:r w:rsidR="0068321C" w:rsidRPr="005F5E18">
        <w:rPr>
          <w:rFonts w:ascii="Times New Roman" w:hAnsi="Times New Roman" w:cs="Times New Roman"/>
          <w:bCs/>
        </w:rPr>
        <w:t>uelques pistes de</w:t>
      </w:r>
      <w:r w:rsidRPr="005F5E18">
        <w:rPr>
          <w:rFonts w:ascii="Times New Roman" w:hAnsi="Times New Roman" w:cs="Times New Roman"/>
          <w:bCs/>
        </w:rPr>
        <w:t xml:space="preserve"> réflexion afin de faire triompher</w:t>
      </w:r>
      <w:r w:rsidR="0068321C" w:rsidRPr="005F5E18">
        <w:rPr>
          <w:rFonts w:ascii="Times New Roman" w:hAnsi="Times New Roman" w:cs="Times New Roman"/>
          <w:bCs/>
        </w:rPr>
        <w:t xml:space="preserve"> un </w:t>
      </w:r>
      <w:r w:rsidR="00E76CE1" w:rsidRPr="005F5E18">
        <w:rPr>
          <w:rFonts w:ascii="Times New Roman" w:hAnsi="Times New Roman" w:cs="Times New Roman"/>
          <w:bCs/>
        </w:rPr>
        <w:t>« islam</w:t>
      </w:r>
      <w:r w:rsidR="0068321C" w:rsidRPr="005F5E18">
        <w:rPr>
          <w:rFonts w:ascii="Times New Roman" w:hAnsi="Times New Roman" w:cs="Times New Roman"/>
          <w:bCs/>
        </w:rPr>
        <w:t xml:space="preserve"> des Lumières »</w:t>
      </w:r>
      <w:r w:rsidR="0068321C" w:rsidRPr="005F5E18">
        <w:rPr>
          <w:rStyle w:val="FootnoteReference"/>
          <w:rFonts w:ascii="Times New Roman" w:hAnsi="Times New Roman" w:cs="Times New Roman"/>
          <w:bCs/>
        </w:rPr>
        <w:footnoteReference w:id="9"/>
      </w:r>
      <w:r w:rsidR="0068321C" w:rsidRPr="005F5E18">
        <w:rPr>
          <w:rFonts w:ascii="Times New Roman" w:hAnsi="Times New Roman" w:cs="Times New Roman"/>
          <w:bCs/>
        </w:rPr>
        <w:t xml:space="preserve"> en France </w:t>
      </w:r>
      <w:r w:rsidR="00D003C4">
        <w:rPr>
          <w:rFonts w:ascii="Times New Roman" w:hAnsi="Times New Roman" w:cs="Times New Roman"/>
          <w:bCs/>
        </w:rPr>
        <w:t>et dans L’UE</w:t>
      </w:r>
      <w:r w:rsidR="0068321C" w:rsidRPr="005F5E18">
        <w:rPr>
          <w:rFonts w:ascii="Times New Roman" w:hAnsi="Times New Roman" w:cs="Times New Roman"/>
          <w:bCs/>
        </w:rPr>
        <w:t xml:space="preserve">: </w:t>
      </w:r>
    </w:p>
    <w:p w14:paraId="2C433712" w14:textId="5422EC79" w:rsidR="0068321C" w:rsidRPr="005F5E18" w:rsidRDefault="0068321C" w:rsidP="005F5E18">
      <w:pPr>
        <w:spacing w:after="0" w:line="240" w:lineRule="auto"/>
        <w:jc w:val="both"/>
        <w:rPr>
          <w:rFonts w:ascii="Times New Roman" w:hAnsi="Times New Roman" w:cs="Times New Roman"/>
          <w:bCs/>
        </w:rPr>
      </w:pPr>
      <w:r w:rsidRPr="005F5E18">
        <w:rPr>
          <w:rFonts w:ascii="Times New Roman" w:hAnsi="Times New Roman" w:cs="Times New Roman"/>
          <w:bCs/>
        </w:rPr>
        <w:t xml:space="preserve">-Les instances religieuses musulmanes ne peuvent plus ignorer que leurs fidèles appartiennent aussi à une Nation et sont par conséquent les citoyens de cet </w:t>
      </w:r>
      <w:r w:rsidR="00E76CE1" w:rsidRPr="005F5E18">
        <w:rPr>
          <w:rFonts w:ascii="Times New Roman" w:hAnsi="Times New Roman" w:cs="Times New Roman"/>
          <w:bCs/>
        </w:rPr>
        <w:t>État</w:t>
      </w:r>
      <w:r w:rsidR="00D003C4">
        <w:rPr>
          <w:rFonts w:ascii="Times New Roman" w:hAnsi="Times New Roman" w:cs="Times New Roman"/>
          <w:bCs/>
        </w:rPr>
        <w:t xml:space="preserve"> et de l’UE</w:t>
      </w:r>
      <w:r w:rsidRPr="005F5E18">
        <w:rPr>
          <w:rFonts w:ascii="Times New Roman" w:hAnsi="Times New Roman" w:cs="Times New Roman"/>
          <w:bCs/>
        </w:rPr>
        <w:t xml:space="preserve">.  </w:t>
      </w:r>
    </w:p>
    <w:p w14:paraId="29A47625" w14:textId="5CAB332C" w:rsidR="0068321C" w:rsidRPr="005F5E18" w:rsidRDefault="0068321C" w:rsidP="005F5E18">
      <w:pPr>
        <w:spacing w:after="0" w:line="240" w:lineRule="auto"/>
        <w:jc w:val="both"/>
        <w:rPr>
          <w:rFonts w:ascii="Times New Roman" w:hAnsi="Times New Roman" w:cs="Times New Roman"/>
          <w:bCs/>
        </w:rPr>
      </w:pPr>
      <w:r w:rsidRPr="005F5E18">
        <w:rPr>
          <w:rFonts w:ascii="Times New Roman" w:hAnsi="Times New Roman" w:cs="Times New Roman"/>
          <w:bCs/>
        </w:rPr>
        <w:t>- Décréter la guerre sainte dépassée et inutile et refuser toute forme d’intégrisme</w:t>
      </w:r>
      <w:r w:rsidRPr="005F5E18">
        <w:rPr>
          <w:rStyle w:val="FootnoteReference"/>
          <w:rFonts w:ascii="Times New Roman" w:hAnsi="Times New Roman" w:cs="Times New Roman"/>
          <w:bCs/>
        </w:rPr>
        <w:footnoteReference w:id="10"/>
      </w:r>
      <w:r w:rsidRPr="005F5E18">
        <w:rPr>
          <w:rFonts w:ascii="Times New Roman" w:hAnsi="Times New Roman" w:cs="Times New Roman"/>
          <w:bCs/>
        </w:rPr>
        <w:t xml:space="preserve">. Dans le Coran, il y a autant de versets qui prônent la paix que la guerre. Les muftis doivent privilégier les premières : l’ascèse intérieure. Substituer au Jihad, la bataille contre </w:t>
      </w:r>
      <w:r w:rsidR="0000014D" w:rsidRPr="005F5E18">
        <w:rPr>
          <w:rFonts w:ascii="Times New Roman" w:hAnsi="Times New Roman" w:cs="Times New Roman"/>
          <w:bCs/>
        </w:rPr>
        <w:t>soi, l’approfondissement</w:t>
      </w:r>
      <w:r w:rsidRPr="005F5E18">
        <w:rPr>
          <w:rFonts w:ascii="Times New Roman" w:hAnsi="Times New Roman" w:cs="Times New Roman"/>
          <w:bCs/>
        </w:rPr>
        <w:t xml:space="preserve"> de la foi, l’amour de </w:t>
      </w:r>
      <w:r w:rsidRPr="005F5E18">
        <w:rPr>
          <w:rFonts w:ascii="Times New Roman" w:hAnsi="Times New Roman" w:cs="Times New Roman"/>
          <w:bCs/>
        </w:rPr>
        <w:lastRenderedPageBreak/>
        <w:t>l’Autre</w:t>
      </w:r>
      <w:r w:rsidR="00D003C4">
        <w:rPr>
          <w:rFonts w:ascii="Times New Roman" w:hAnsi="Times New Roman" w:cs="Times New Roman"/>
          <w:bCs/>
        </w:rPr>
        <w:t>. E</w:t>
      </w:r>
      <w:r w:rsidRPr="005F5E18">
        <w:rPr>
          <w:rFonts w:ascii="Times New Roman" w:hAnsi="Times New Roman" w:cs="Times New Roman"/>
          <w:bCs/>
        </w:rPr>
        <w:t xml:space="preserve">n l’absence de clergé en </w:t>
      </w:r>
      <w:proofErr w:type="gramStart"/>
      <w:r w:rsidRPr="005F5E18">
        <w:rPr>
          <w:rFonts w:ascii="Times New Roman" w:hAnsi="Times New Roman" w:cs="Times New Roman"/>
          <w:bCs/>
        </w:rPr>
        <w:t>islam  il</w:t>
      </w:r>
      <w:proofErr w:type="gramEnd"/>
      <w:r w:rsidRPr="005F5E18">
        <w:rPr>
          <w:rFonts w:ascii="Times New Roman" w:hAnsi="Times New Roman" w:cs="Times New Roman"/>
          <w:bCs/>
        </w:rPr>
        <w:t xml:space="preserve"> revient par conséquent aux intellectuels musulmans de le faire</w:t>
      </w:r>
      <w:r w:rsidR="00D003C4">
        <w:rPr>
          <w:rFonts w:ascii="Times New Roman" w:hAnsi="Times New Roman" w:cs="Times New Roman"/>
          <w:bCs/>
        </w:rPr>
        <w:t>.</w:t>
      </w:r>
      <w:r w:rsidRPr="005F5E18">
        <w:rPr>
          <w:rFonts w:ascii="Times New Roman" w:hAnsi="Times New Roman" w:cs="Times New Roman"/>
          <w:bCs/>
        </w:rPr>
        <w:t xml:space="preserve"> </w:t>
      </w:r>
    </w:p>
    <w:p w14:paraId="255543A8" w14:textId="18CA546D" w:rsidR="0068321C" w:rsidRPr="005F5E18" w:rsidRDefault="0068321C" w:rsidP="005F5E18">
      <w:pPr>
        <w:spacing w:after="0" w:line="240" w:lineRule="auto"/>
        <w:jc w:val="both"/>
        <w:rPr>
          <w:rFonts w:ascii="Times New Roman" w:hAnsi="Times New Roman" w:cs="Times New Roman"/>
          <w:bCs/>
        </w:rPr>
      </w:pPr>
      <w:r w:rsidRPr="005F5E18">
        <w:rPr>
          <w:rFonts w:ascii="Times New Roman" w:hAnsi="Times New Roman" w:cs="Times New Roman"/>
          <w:bCs/>
        </w:rPr>
        <w:t xml:space="preserve">-Réévaluer le statut de la femme. Polygamie, répudiation… aspects les plus visibles de l’infériorité juridique de la femme. Comme toujours les fondamentalistes s’appuient sur les textes. Ils les extrapolent exemple : </w:t>
      </w:r>
      <w:r w:rsidR="00E76CE1" w:rsidRPr="005F5E18">
        <w:rPr>
          <w:rFonts w:ascii="Times New Roman" w:hAnsi="Times New Roman" w:cs="Times New Roman"/>
          <w:bCs/>
          <w:i/>
          <w:iCs/>
        </w:rPr>
        <w:t>frappez-la</w:t>
      </w:r>
      <w:r w:rsidRPr="005F5E18">
        <w:rPr>
          <w:rFonts w:ascii="Times New Roman" w:hAnsi="Times New Roman" w:cs="Times New Roman"/>
          <w:bCs/>
          <w:i/>
          <w:iCs/>
        </w:rPr>
        <w:t xml:space="preserve"> de 100 coups</w:t>
      </w:r>
      <w:r w:rsidRPr="005F5E18">
        <w:rPr>
          <w:rFonts w:ascii="Times New Roman" w:hAnsi="Times New Roman" w:cs="Times New Roman"/>
          <w:bCs/>
        </w:rPr>
        <w:t xml:space="preserve"> (Sourate de la Lumière), ce statut est caduc.</w:t>
      </w:r>
    </w:p>
    <w:p w14:paraId="5A8A99DB" w14:textId="319DFA5D" w:rsidR="0068321C" w:rsidRPr="005F5E18" w:rsidRDefault="0068321C" w:rsidP="005F5E18">
      <w:pPr>
        <w:spacing w:after="0" w:line="240" w:lineRule="auto"/>
        <w:jc w:val="both"/>
        <w:rPr>
          <w:rFonts w:ascii="Times New Roman" w:hAnsi="Times New Roman" w:cs="Times New Roman"/>
          <w:bCs/>
        </w:rPr>
      </w:pPr>
      <w:r w:rsidRPr="005F5E18">
        <w:rPr>
          <w:rFonts w:ascii="Times New Roman" w:hAnsi="Times New Roman" w:cs="Times New Roman"/>
          <w:bCs/>
        </w:rPr>
        <w:t xml:space="preserve">-Affirmer la prééminence de l’individu sur la communauté. Pour interpréter les textes, les musulmans doivent se libérer de l’idéologie de la communauté très forte dans cette religion. Puisque l’islam prétend transcender des identités nationales. La </w:t>
      </w:r>
      <w:r w:rsidRPr="005F5E18">
        <w:rPr>
          <w:rFonts w:ascii="Times New Roman" w:hAnsi="Times New Roman" w:cs="Times New Roman"/>
          <w:bCs/>
          <w:i/>
          <w:iCs/>
        </w:rPr>
        <w:t>Oumma</w:t>
      </w:r>
      <w:r w:rsidRPr="005F5E18">
        <w:rPr>
          <w:rFonts w:ascii="Times New Roman" w:hAnsi="Times New Roman" w:cs="Times New Roman"/>
          <w:bCs/>
        </w:rPr>
        <w:t xml:space="preserve"> n’est pas </w:t>
      </w:r>
      <w:r w:rsidR="00E76CE1" w:rsidRPr="005F5E18">
        <w:rPr>
          <w:rFonts w:ascii="Times New Roman" w:hAnsi="Times New Roman" w:cs="Times New Roman"/>
          <w:bCs/>
        </w:rPr>
        <w:t>au-dessus</w:t>
      </w:r>
      <w:r w:rsidRPr="005F5E18">
        <w:rPr>
          <w:rFonts w:ascii="Times New Roman" w:hAnsi="Times New Roman" w:cs="Times New Roman"/>
          <w:bCs/>
        </w:rPr>
        <w:t xml:space="preserve"> de la critique humaine.</w:t>
      </w:r>
      <w:r w:rsidR="00D003C4">
        <w:rPr>
          <w:rFonts w:ascii="Times New Roman" w:hAnsi="Times New Roman" w:cs="Times New Roman"/>
          <w:bCs/>
        </w:rPr>
        <w:t xml:space="preserve"> </w:t>
      </w:r>
      <w:r w:rsidRPr="005F5E18">
        <w:rPr>
          <w:rFonts w:ascii="Times New Roman" w:hAnsi="Times New Roman" w:cs="Times New Roman"/>
          <w:bCs/>
        </w:rPr>
        <w:t xml:space="preserve">Existence des </w:t>
      </w:r>
      <w:r w:rsidR="00E76CE1" w:rsidRPr="005F5E18">
        <w:rPr>
          <w:rFonts w:ascii="Times New Roman" w:hAnsi="Times New Roman" w:cs="Times New Roman"/>
          <w:bCs/>
        </w:rPr>
        <w:t>États</w:t>
      </w:r>
      <w:r w:rsidRPr="005F5E18">
        <w:rPr>
          <w:rFonts w:ascii="Times New Roman" w:hAnsi="Times New Roman" w:cs="Times New Roman"/>
          <w:bCs/>
        </w:rPr>
        <w:t xml:space="preserve"> avec des histoires et des cultures différentes et de l’autre côté, l’Homme croyant ou pas, libre de s’exprimer.</w:t>
      </w:r>
    </w:p>
    <w:p w14:paraId="57266953" w14:textId="51E272E6" w:rsidR="0068321C" w:rsidRPr="005F5E18" w:rsidRDefault="0068321C" w:rsidP="005F5E18">
      <w:pPr>
        <w:spacing w:after="0" w:line="240" w:lineRule="auto"/>
        <w:jc w:val="both"/>
        <w:rPr>
          <w:rFonts w:ascii="Times New Roman" w:hAnsi="Times New Roman" w:cs="Times New Roman"/>
          <w:bCs/>
        </w:rPr>
      </w:pPr>
      <w:r w:rsidRPr="005F5E18">
        <w:rPr>
          <w:rFonts w:ascii="Times New Roman" w:hAnsi="Times New Roman" w:cs="Times New Roman"/>
          <w:bCs/>
        </w:rPr>
        <w:t>-Rappeler le primat de la politique sur le religieux. L’islam régit la sphère céleste et les affaires terrestres, le domaine privé et l’espace public. Il faut cantonner les imams à la mosquée</w:t>
      </w:r>
      <w:r w:rsidR="00D003C4">
        <w:rPr>
          <w:rFonts w:ascii="Times New Roman" w:hAnsi="Times New Roman" w:cs="Times New Roman"/>
          <w:bCs/>
        </w:rPr>
        <w:t>. C</w:t>
      </w:r>
      <w:r w:rsidRPr="005F5E18">
        <w:rPr>
          <w:rFonts w:ascii="Times New Roman" w:hAnsi="Times New Roman" w:cs="Times New Roman"/>
          <w:bCs/>
        </w:rPr>
        <w:t>’est à cette condition que l’</w:t>
      </w:r>
      <w:r w:rsidR="00E76CE1" w:rsidRPr="005F5E18">
        <w:rPr>
          <w:rFonts w:ascii="Times New Roman" w:hAnsi="Times New Roman" w:cs="Times New Roman"/>
          <w:bCs/>
        </w:rPr>
        <w:t>I</w:t>
      </w:r>
      <w:r w:rsidRPr="005F5E18">
        <w:rPr>
          <w:rFonts w:ascii="Times New Roman" w:hAnsi="Times New Roman" w:cs="Times New Roman"/>
          <w:bCs/>
        </w:rPr>
        <w:t>slam pourra se séculariser.</w:t>
      </w:r>
      <w:r w:rsidR="00D003C4">
        <w:rPr>
          <w:rFonts w:ascii="Times New Roman" w:hAnsi="Times New Roman" w:cs="Times New Roman"/>
          <w:bCs/>
        </w:rPr>
        <w:t xml:space="preserve"> </w:t>
      </w:r>
      <w:r w:rsidRPr="005F5E18">
        <w:rPr>
          <w:rFonts w:ascii="Times New Roman" w:hAnsi="Times New Roman" w:cs="Times New Roman"/>
          <w:bCs/>
        </w:rPr>
        <w:t>Un islam rénové n’est nullement une menace pour la laïcité</w:t>
      </w:r>
      <w:r w:rsidR="00D003C4">
        <w:rPr>
          <w:rFonts w:ascii="Times New Roman" w:hAnsi="Times New Roman" w:cs="Times New Roman"/>
          <w:bCs/>
        </w:rPr>
        <w:t>. I</w:t>
      </w:r>
      <w:r w:rsidRPr="005F5E18">
        <w:rPr>
          <w:rFonts w:ascii="Times New Roman" w:hAnsi="Times New Roman" w:cs="Times New Roman"/>
          <w:bCs/>
        </w:rPr>
        <w:t xml:space="preserve">l faut faire valoir un islam des Lumières </w:t>
      </w:r>
      <w:bookmarkEnd w:id="7"/>
      <w:r w:rsidR="00E76CE1" w:rsidRPr="005F5E18">
        <w:rPr>
          <w:rFonts w:ascii="Times New Roman" w:hAnsi="Times New Roman" w:cs="Times New Roman"/>
          <w:bCs/>
        </w:rPr>
        <w:t>(Chebel</w:t>
      </w:r>
      <w:r w:rsidRPr="005F5E18">
        <w:rPr>
          <w:rFonts w:ascii="Times New Roman" w:hAnsi="Times New Roman" w:cs="Times New Roman"/>
          <w:bCs/>
        </w:rPr>
        <w:t>, 2009).</w:t>
      </w:r>
    </w:p>
    <w:p w14:paraId="6009BFD5" w14:textId="77777777" w:rsidR="00DE22E8" w:rsidRDefault="00DE22E8" w:rsidP="005F5E18">
      <w:pPr>
        <w:spacing w:after="0" w:line="240" w:lineRule="auto"/>
        <w:jc w:val="both"/>
        <w:rPr>
          <w:rFonts w:ascii="Times New Roman" w:hAnsi="Times New Roman" w:cs="Times New Roman"/>
          <w:bCs/>
        </w:rPr>
      </w:pPr>
    </w:p>
    <w:p w14:paraId="77A36D31" w14:textId="7C78F5D7" w:rsidR="0068321C" w:rsidRPr="005F5E18" w:rsidRDefault="0068321C" w:rsidP="005F5E18">
      <w:pPr>
        <w:spacing w:after="0" w:line="240" w:lineRule="auto"/>
        <w:jc w:val="both"/>
        <w:rPr>
          <w:rFonts w:ascii="Times New Roman" w:hAnsi="Times New Roman" w:cs="Times New Roman"/>
          <w:bCs/>
        </w:rPr>
      </w:pPr>
      <w:r w:rsidRPr="005F5E18">
        <w:rPr>
          <w:rFonts w:ascii="Times New Roman" w:hAnsi="Times New Roman" w:cs="Times New Roman"/>
          <w:bCs/>
        </w:rPr>
        <w:t xml:space="preserve">-Favoriser une nouvelle interprétation des textes: Après le questionnement de l’innovation </w:t>
      </w:r>
      <w:r w:rsidR="00D003C4">
        <w:rPr>
          <w:rFonts w:ascii="Times New Roman" w:hAnsi="Times New Roman" w:cs="Times New Roman"/>
          <w:bCs/>
        </w:rPr>
        <w:t>d</w:t>
      </w:r>
      <w:r w:rsidRPr="005F5E18">
        <w:rPr>
          <w:rFonts w:ascii="Times New Roman" w:hAnsi="Times New Roman" w:cs="Times New Roman"/>
          <w:bCs/>
        </w:rPr>
        <w:t xml:space="preserve">epuis près de mille ans, l’interprétation s’est figée sur des percepts qui datent du Moyen Age. Or le </w:t>
      </w:r>
      <w:r w:rsidR="00D003C4">
        <w:rPr>
          <w:rFonts w:ascii="Times New Roman" w:hAnsi="Times New Roman" w:cs="Times New Roman"/>
          <w:bCs/>
        </w:rPr>
        <w:t>C</w:t>
      </w:r>
      <w:r w:rsidRPr="005F5E18">
        <w:rPr>
          <w:rFonts w:ascii="Times New Roman" w:hAnsi="Times New Roman" w:cs="Times New Roman"/>
          <w:bCs/>
        </w:rPr>
        <w:t>oran doit être replacé dans son contexte historique nouveau, il ne nous parle plus de la même manière</w:t>
      </w:r>
      <w:r w:rsidR="00D003C4">
        <w:rPr>
          <w:rFonts w:ascii="Times New Roman" w:hAnsi="Times New Roman" w:cs="Times New Roman"/>
          <w:bCs/>
        </w:rPr>
        <w:t>.</w:t>
      </w:r>
    </w:p>
    <w:p w14:paraId="7527D609" w14:textId="77777777" w:rsidR="00CD49CE" w:rsidRDefault="00CD49CE" w:rsidP="005F5E18">
      <w:pPr>
        <w:spacing w:after="0" w:line="240" w:lineRule="auto"/>
        <w:jc w:val="both"/>
        <w:rPr>
          <w:rFonts w:ascii="Times New Roman" w:hAnsi="Times New Roman" w:cs="Times New Roman"/>
          <w:bCs/>
        </w:rPr>
      </w:pPr>
    </w:p>
    <w:p w14:paraId="53A0DB0C" w14:textId="144B105B" w:rsidR="0068321C" w:rsidRPr="005F5E18" w:rsidRDefault="0068321C" w:rsidP="005F5E18">
      <w:pPr>
        <w:spacing w:after="0" w:line="240" w:lineRule="auto"/>
        <w:jc w:val="both"/>
        <w:rPr>
          <w:rFonts w:ascii="Times New Roman" w:hAnsi="Times New Roman" w:cs="Times New Roman"/>
          <w:bCs/>
        </w:rPr>
      </w:pPr>
      <w:r w:rsidRPr="005F5E18">
        <w:rPr>
          <w:rFonts w:ascii="Times New Roman" w:hAnsi="Times New Roman" w:cs="Times New Roman"/>
          <w:bCs/>
        </w:rPr>
        <w:t>Nombreux musulmans sont en quête d’une spiritualité enfin partageable entre tous, athées, agnostiques et croyants de toutes confessions. Les générations qui arrivent sont mues par cette immense espérance d’une « re</w:t>
      </w:r>
      <w:r w:rsidR="00E76CE1" w:rsidRPr="005F5E18">
        <w:rPr>
          <w:rFonts w:ascii="Times New Roman" w:hAnsi="Times New Roman" w:cs="Times New Roman"/>
          <w:bCs/>
        </w:rPr>
        <w:t>-</w:t>
      </w:r>
      <w:r w:rsidRPr="005F5E18">
        <w:rPr>
          <w:rFonts w:ascii="Times New Roman" w:hAnsi="Times New Roman" w:cs="Times New Roman"/>
          <w:bCs/>
        </w:rPr>
        <w:t>spiritualisation » du monde. Leurs ainées sécularisées se battaient pour une société qui soit la plus juste. A ce combat pour le progrès politique, ces nouvelles générations veulent ajouter le progrès d’être et conscience. Elles perçoivent que les deux sont inséparables, que la transformation personnelle sera demain la condition</w:t>
      </w:r>
      <w:r w:rsidR="00CD49CE">
        <w:rPr>
          <w:rFonts w:ascii="Times New Roman" w:hAnsi="Times New Roman" w:cs="Times New Roman"/>
          <w:bCs/>
        </w:rPr>
        <w:t xml:space="preserve"> </w:t>
      </w:r>
      <w:r w:rsidRPr="005F5E18">
        <w:rPr>
          <w:rFonts w:ascii="Times New Roman" w:hAnsi="Times New Roman" w:cs="Times New Roman"/>
          <w:bCs/>
        </w:rPr>
        <w:t xml:space="preserve">- l’énergie- de la transformation sociale. Elle refuse le monde d’hier, qui ne donnait plus gère de droit de cité au spirituel. Qui mesurait la valeur d’une vie en termes de réussite matérielle, de plaisirs sensibles. En rupture avec ce modèle, cette jeunesse veut éprouver la joie bien exaltante de se sentir vivante, animée par cette sublime source lumineuse décrite par toutes les traditions de </w:t>
      </w:r>
      <w:r w:rsidR="00380C01" w:rsidRPr="005F5E18">
        <w:rPr>
          <w:rFonts w:ascii="Times New Roman" w:hAnsi="Times New Roman" w:cs="Times New Roman"/>
          <w:bCs/>
        </w:rPr>
        <w:t>sagesse d’Orient et d’Occident (Bidar, 2016).</w:t>
      </w:r>
    </w:p>
    <w:p w14:paraId="5D004B13" w14:textId="77777777" w:rsidR="0068321C" w:rsidRPr="005F5E18" w:rsidRDefault="0068321C" w:rsidP="005F5E18">
      <w:pPr>
        <w:spacing w:after="0" w:line="240" w:lineRule="auto"/>
        <w:jc w:val="both"/>
        <w:rPr>
          <w:rFonts w:ascii="Times New Roman" w:hAnsi="Times New Roman" w:cs="Times New Roman"/>
          <w:bCs/>
        </w:rPr>
      </w:pPr>
    </w:p>
    <w:p w14:paraId="7B8A050B" w14:textId="77777777" w:rsidR="008867BD" w:rsidRPr="005F5E18" w:rsidRDefault="008867BD" w:rsidP="005F5E18">
      <w:pPr>
        <w:spacing w:after="0" w:line="240" w:lineRule="auto"/>
        <w:jc w:val="both"/>
        <w:rPr>
          <w:rFonts w:ascii="Times New Roman" w:hAnsi="Times New Roman" w:cs="Times New Roman"/>
          <w:b/>
        </w:rPr>
      </w:pPr>
      <w:r w:rsidRPr="005F5E18">
        <w:rPr>
          <w:rFonts w:ascii="Times New Roman" w:hAnsi="Times New Roman" w:cs="Times New Roman"/>
          <w:b/>
        </w:rPr>
        <w:t>BIBLIOGRAPHIE SELECTIVE</w:t>
      </w:r>
    </w:p>
    <w:p w14:paraId="76BDD960" w14:textId="77777777" w:rsidR="00DA4219" w:rsidRPr="00DA4219" w:rsidRDefault="00DA4219" w:rsidP="005F5E18">
      <w:pPr>
        <w:spacing w:after="0" w:line="240" w:lineRule="auto"/>
        <w:jc w:val="both"/>
        <w:rPr>
          <w:rFonts w:ascii="Times New Roman" w:hAnsi="Times New Roman" w:cs="Times New Roman"/>
          <w:bCs/>
          <w:sz w:val="24"/>
          <w:szCs w:val="24"/>
        </w:rPr>
      </w:pPr>
    </w:p>
    <w:p w14:paraId="6C493EF8" w14:textId="1DB62E0F" w:rsidR="00DA4219" w:rsidRPr="00DA4219" w:rsidRDefault="00DA4219" w:rsidP="00DA4219">
      <w:pPr>
        <w:spacing w:after="0" w:line="240" w:lineRule="auto"/>
        <w:jc w:val="both"/>
        <w:rPr>
          <w:rFonts w:ascii="Times New Roman" w:hAnsi="Times New Roman" w:cs="Times New Roman"/>
          <w:bCs/>
          <w:sz w:val="24"/>
          <w:szCs w:val="24"/>
        </w:rPr>
      </w:pPr>
      <w:r w:rsidRPr="00DA4219">
        <w:rPr>
          <w:rFonts w:ascii="Times New Roman" w:hAnsi="Times New Roman" w:cs="Times New Roman"/>
          <w:bCs/>
          <w:sz w:val="24"/>
          <w:szCs w:val="24"/>
        </w:rPr>
        <w:t>BERQUE</w:t>
      </w:r>
      <w:r>
        <w:rPr>
          <w:rFonts w:ascii="Times New Roman" w:hAnsi="Times New Roman" w:cs="Times New Roman"/>
          <w:bCs/>
          <w:sz w:val="24"/>
          <w:szCs w:val="24"/>
        </w:rPr>
        <w:t xml:space="preserve">, </w:t>
      </w:r>
      <w:r w:rsidRPr="00DA4219">
        <w:rPr>
          <w:rFonts w:ascii="Times New Roman" w:hAnsi="Times New Roman" w:cs="Times New Roman"/>
          <w:bCs/>
          <w:sz w:val="24"/>
          <w:szCs w:val="24"/>
        </w:rPr>
        <w:t xml:space="preserve">Jacques, </w:t>
      </w:r>
      <w:r w:rsidRPr="00DA4219">
        <w:rPr>
          <w:rFonts w:ascii="Times New Roman" w:hAnsi="Times New Roman" w:cs="Times New Roman"/>
          <w:bCs/>
          <w:i/>
          <w:sz w:val="24"/>
          <w:szCs w:val="24"/>
        </w:rPr>
        <w:t>Mémoires des deux rives</w:t>
      </w:r>
      <w:r w:rsidRPr="00DA4219">
        <w:rPr>
          <w:rFonts w:ascii="Times New Roman" w:hAnsi="Times New Roman" w:cs="Times New Roman"/>
          <w:bCs/>
          <w:sz w:val="24"/>
          <w:szCs w:val="24"/>
        </w:rPr>
        <w:t>, Paris, Seuil, 1999.</w:t>
      </w:r>
    </w:p>
    <w:p w14:paraId="51019D1D" w14:textId="4B4D090B" w:rsidR="00DA4219" w:rsidRPr="00DA4219" w:rsidRDefault="00DA4219" w:rsidP="005F5E18">
      <w:pPr>
        <w:spacing w:after="0" w:line="240" w:lineRule="auto"/>
        <w:jc w:val="both"/>
        <w:rPr>
          <w:rFonts w:ascii="Times New Roman" w:hAnsi="Times New Roman" w:cs="Times New Roman"/>
          <w:bCs/>
          <w:sz w:val="24"/>
          <w:szCs w:val="24"/>
        </w:rPr>
      </w:pPr>
      <w:r w:rsidRPr="00DA4219">
        <w:rPr>
          <w:rFonts w:ascii="Times New Roman" w:hAnsi="Times New Roman" w:cs="Times New Roman"/>
          <w:bCs/>
          <w:sz w:val="24"/>
          <w:szCs w:val="24"/>
        </w:rPr>
        <w:t>BRAUDEL</w:t>
      </w:r>
      <w:r>
        <w:rPr>
          <w:rFonts w:ascii="Times New Roman" w:hAnsi="Times New Roman" w:cs="Times New Roman"/>
          <w:bCs/>
          <w:sz w:val="24"/>
          <w:szCs w:val="24"/>
        </w:rPr>
        <w:t xml:space="preserve">, </w:t>
      </w:r>
      <w:r w:rsidRPr="00DA4219">
        <w:rPr>
          <w:rFonts w:ascii="Times New Roman" w:hAnsi="Times New Roman" w:cs="Times New Roman"/>
          <w:bCs/>
          <w:sz w:val="24"/>
          <w:szCs w:val="24"/>
        </w:rPr>
        <w:t xml:space="preserve">Fernand, </w:t>
      </w:r>
      <w:r w:rsidRPr="00DA4219">
        <w:rPr>
          <w:rFonts w:ascii="Times New Roman" w:hAnsi="Times New Roman" w:cs="Times New Roman"/>
          <w:bCs/>
          <w:i/>
          <w:sz w:val="24"/>
          <w:szCs w:val="24"/>
        </w:rPr>
        <w:t>Écrits sur l’histoire</w:t>
      </w:r>
      <w:r w:rsidRPr="00DA4219">
        <w:rPr>
          <w:rFonts w:ascii="Times New Roman" w:hAnsi="Times New Roman" w:cs="Times New Roman"/>
          <w:bCs/>
          <w:sz w:val="24"/>
          <w:szCs w:val="24"/>
        </w:rPr>
        <w:t>, Paris, Flammarion,1969.</w:t>
      </w:r>
    </w:p>
    <w:p w14:paraId="45F54677" w14:textId="77777777" w:rsidR="00DA4219" w:rsidRPr="00DA4219" w:rsidRDefault="00DA4219" w:rsidP="005F5E18">
      <w:pPr>
        <w:spacing w:after="0" w:line="240" w:lineRule="auto"/>
        <w:jc w:val="both"/>
        <w:rPr>
          <w:rFonts w:ascii="Times New Roman" w:hAnsi="Times New Roman" w:cs="Times New Roman"/>
          <w:bCs/>
          <w:kern w:val="2"/>
          <w:sz w:val="24"/>
          <w:szCs w:val="24"/>
        </w:rPr>
      </w:pPr>
      <w:r w:rsidRPr="00DA4219">
        <w:rPr>
          <w:rFonts w:ascii="Times New Roman" w:hAnsi="Times New Roman" w:cs="Times New Roman"/>
          <w:bCs/>
          <w:kern w:val="2"/>
          <w:sz w:val="24"/>
          <w:szCs w:val="24"/>
        </w:rPr>
        <w:t>C</w:t>
      </w:r>
      <w:r w:rsidRPr="00DA4219">
        <w:rPr>
          <w:rFonts w:ascii="Times New Roman" w:hAnsi="Times New Roman" w:cs="Times New Roman"/>
          <w:bCs/>
          <w:kern w:val="2"/>
          <w:sz w:val="24"/>
          <w:szCs w:val="24"/>
        </w:rPr>
        <w:t>HEBEL</w:t>
      </w:r>
      <w:r w:rsidRPr="00DA4219">
        <w:rPr>
          <w:rFonts w:ascii="Times New Roman" w:hAnsi="Times New Roman" w:cs="Times New Roman"/>
          <w:bCs/>
          <w:kern w:val="2"/>
          <w:sz w:val="24"/>
          <w:szCs w:val="24"/>
        </w:rPr>
        <w:t xml:space="preserve">, Malek, </w:t>
      </w:r>
      <w:r w:rsidRPr="00DA4219">
        <w:rPr>
          <w:rFonts w:ascii="Times New Roman" w:hAnsi="Times New Roman" w:cs="Times New Roman"/>
          <w:bCs/>
          <w:i/>
          <w:iCs/>
          <w:kern w:val="2"/>
          <w:sz w:val="24"/>
          <w:szCs w:val="24"/>
        </w:rPr>
        <w:t>Manifeste pour un islam des Lumières,</w:t>
      </w:r>
      <w:r w:rsidRPr="00DA4219">
        <w:rPr>
          <w:rFonts w:ascii="Times New Roman" w:hAnsi="Times New Roman" w:cs="Times New Roman"/>
          <w:bCs/>
          <w:kern w:val="2"/>
          <w:sz w:val="24"/>
          <w:szCs w:val="24"/>
        </w:rPr>
        <w:t xml:space="preserve"> Paris, Fayard, 2011.</w:t>
      </w:r>
    </w:p>
    <w:p w14:paraId="6D9D1067" w14:textId="77777777" w:rsidR="00DA4219" w:rsidRPr="00DA4219" w:rsidRDefault="00DA4219" w:rsidP="00DA4219">
      <w:pPr>
        <w:spacing w:after="0" w:line="240" w:lineRule="auto"/>
        <w:jc w:val="both"/>
        <w:rPr>
          <w:rFonts w:ascii="Times New Roman" w:eastAsia="Times" w:hAnsi="Times New Roman" w:cs="Times New Roman"/>
          <w:sz w:val="24"/>
          <w:szCs w:val="24"/>
          <w:lang w:val="ro-RO" w:eastAsia="fr-FR"/>
        </w:rPr>
      </w:pPr>
      <w:r w:rsidRPr="00E90771">
        <w:rPr>
          <w:rFonts w:ascii="Times New Roman" w:eastAsia="Times" w:hAnsi="Times New Roman" w:cs="Times New Roman"/>
          <w:sz w:val="24"/>
          <w:szCs w:val="24"/>
          <w:lang w:val="ro-RO" w:eastAsia="fr-FR"/>
        </w:rPr>
        <w:t>C</w:t>
      </w:r>
      <w:r w:rsidRPr="00DA4219">
        <w:rPr>
          <w:rFonts w:ascii="Times New Roman" w:eastAsia="Times" w:hAnsi="Times New Roman" w:cs="Times New Roman"/>
          <w:sz w:val="24"/>
          <w:szCs w:val="24"/>
          <w:lang w:val="ro-RO" w:eastAsia="fr-FR"/>
        </w:rPr>
        <w:t>OSTEA</w:t>
      </w:r>
      <w:r w:rsidRPr="00E90771">
        <w:rPr>
          <w:rFonts w:ascii="Times New Roman" w:eastAsia="Times" w:hAnsi="Times New Roman" w:cs="Times New Roman"/>
          <w:sz w:val="24"/>
          <w:szCs w:val="24"/>
          <w:lang w:val="ro-RO" w:eastAsia="fr-FR"/>
        </w:rPr>
        <w:t xml:space="preserve">, Simion (coord.), </w:t>
      </w:r>
      <w:r w:rsidRPr="00E90771">
        <w:rPr>
          <w:rFonts w:ascii="Times New Roman" w:eastAsia="Times" w:hAnsi="Times New Roman" w:cs="Times New Roman"/>
          <w:i/>
          <w:sz w:val="24"/>
          <w:szCs w:val="24"/>
          <w:lang w:val="ro-RO" w:eastAsia="fr-FR"/>
        </w:rPr>
        <w:t>Culture, Elites and European Integration, Volume IV</w:t>
      </w:r>
      <w:r w:rsidRPr="00E90771">
        <w:rPr>
          <w:rFonts w:ascii="Times New Roman" w:eastAsia="Times" w:hAnsi="Times New Roman" w:cs="Times New Roman"/>
          <w:sz w:val="24"/>
          <w:szCs w:val="24"/>
          <w:lang w:val="ro-RO" w:eastAsia="fr-FR"/>
        </w:rPr>
        <w:t>, PARIS, Editions Prodifmultimedia, 2011.</w:t>
      </w:r>
    </w:p>
    <w:p w14:paraId="3D8B4311" w14:textId="4B51A8D9" w:rsidR="00DA4219" w:rsidRPr="00DA4219" w:rsidRDefault="00DA4219" w:rsidP="005F5E18">
      <w:pPr>
        <w:spacing w:after="0" w:line="240" w:lineRule="auto"/>
        <w:jc w:val="both"/>
        <w:rPr>
          <w:rFonts w:ascii="Times New Roman" w:hAnsi="Times New Roman" w:cs="Times New Roman"/>
          <w:bCs/>
          <w:sz w:val="24"/>
          <w:szCs w:val="24"/>
        </w:rPr>
      </w:pPr>
      <w:r w:rsidRPr="00DA4219">
        <w:rPr>
          <w:rFonts w:ascii="Times New Roman" w:hAnsi="Times New Roman" w:cs="Times New Roman"/>
          <w:bCs/>
          <w:sz w:val="24"/>
          <w:szCs w:val="24"/>
        </w:rPr>
        <w:t>KACEM</w:t>
      </w:r>
      <w:r>
        <w:rPr>
          <w:rFonts w:ascii="Times New Roman" w:hAnsi="Times New Roman" w:cs="Times New Roman"/>
          <w:bCs/>
          <w:sz w:val="24"/>
          <w:szCs w:val="24"/>
        </w:rPr>
        <w:t xml:space="preserve">, </w:t>
      </w:r>
      <w:r w:rsidRPr="00DA4219">
        <w:rPr>
          <w:rFonts w:ascii="Times New Roman" w:hAnsi="Times New Roman" w:cs="Times New Roman"/>
          <w:bCs/>
          <w:sz w:val="24"/>
          <w:szCs w:val="24"/>
        </w:rPr>
        <w:t xml:space="preserve">Abdelaziz, </w:t>
      </w:r>
      <w:r w:rsidRPr="00DA4219">
        <w:rPr>
          <w:rFonts w:ascii="Times New Roman" w:hAnsi="Times New Roman" w:cs="Times New Roman"/>
          <w:bCs/>
          <w:i/>
          <w:sz w:val="24"/>
          <w:szCs w:val="24"/>
        </w:rPr>
        <w:t>L’Occident et nous et vice versa</w:t>
      </w:r>
      <w:r w:rsidRPr="00DA4219">
        <w:rPr>
          <w:rFonts w:ascii="Times New Roman" w:hAnsi="Times New Roman" w:cs="Times New Roman"/>
          <w:bCs/>
          <w:sz w:val="24"/>
          <w:szCs w:val="24"/>
        </w:rPr>
        <w:t xml:space="preserve">, Paris, </w:t>
      </w:r>
      <w:proofErr w:type="spellStart"/>
      <w:r w:rsidRPr="00DA4219">
        <w:rPr>
          <w:rFonts w:ascii="Times New Roman" w:hAnsi="Times New Roman" w:cs="Times New Roman"/>
          <w:bCs/>
          <w:sz w:val="24"/>
          <w:szCs w:val="24"/>
        </w:rPr>
        <w:t>L’Harmattan</w:t>
      </w:r>
      <w:proofErr w:type="spellEnd"/>
      <w:r w:rsidRPr="00DA4219">
        <w:rPr>
          <w:rFonts w:ascii="Times New Roman" w:hAnsi="Times New Roman" w:cs="Times New Roman"/>
          <w:bCs/>
          <w:sz w:val="24"/>
          <w:szCs w:val="24"/>
        </w:rPr>
        <w:t>, 2016.</w:t>
      </w:r>
    </w:p>
    <w:p w14:paraId="2298C290" w14:textId="77777777" w:rsidR="00DA4219" w:rsidRPr="00DA4219" w:rsidRDefault="00DA4219" w:rsidP="005F5E18">
      <w:pPr>
        <w:spacing w:after="0" w:line="240" w:lineRule="auto"/>
        <w:jc w:val="both"/>
        <w:rPr>
          <w:rFonts w:ascii="Times New Roman" w:hAnsi="Times New Roman" w:cs="Times New Roman"/>
          <w:bCs/>
          <w:sz w:val="24"/>
          <w:szCs w:val="24"/>
          <w:lang w:val="en-US"/>
        </w:rPr>
      </w:pPr>
      <w:r w:rsidRPr="00DA4219">
        <w:rPr>
          <w:rFonts w:ascii="Times New Roman" w:hAnsi="Times New Roman" w:cs="Times New Roman"/>
          <w:bCs/>
          <w:sz w:val="24"/>
          <w:szCs w:val="24"/>
          <w:lang w:val="en-US"/>
        </w:rPr>
        <w:t xml:space="preserve">NATEA, Mihaela Daciana, ”Is the EU strategic communication good enough? Why does the war in Ukraine prove the need for a more complex approach towards Disinformation?”, in  coord. Mihaela Daciana NATEA, </w:t>
      </w:r>
      <w:r w:rsidRPr="00DA4219">
        <w:rPr>
          <w:rFonts w:ascii="Times New Roman" w:hAnsi="Times New Roman" w:cs="Times New Roman"/>
          <w:bCs/>
          <w:i/>
          <w:iCs/>
          <w:sz w:val="24"/>
          <w:szCs w:val="24"/>
          <w:lang w:val="en-US"/>
        </w:rPr>
        <w:t>Disinformation crossing borders. The Multilayered Disinformation Concerning the War in Ukraine</w:t>
      </w:r>
      <w:r w:rsidRPr="00DA4219">
        <w:rPr>
          <w:rFonts w:ascii="Times New Roman" w:hAnsi="Times New Roman" w:cs="Times New Roman"/>
          <w:bCs/>
          <w:sz w:val="24"/>
          <w:szCs w:val="24"/>
          <w:lang w:val="en-US"/>
        </w:rPr>
        <w:t>, L’Harmattan, Paris France, 2022.</w:t>
      </w:r>
    </w:p>
    <w:p w14:paraId="596CCA8E" w14:textId="77777777" w:rsidR="00DA4219" w:rsidRPr="00DA4219" w:rsidRDefault="00DA4219" w:rsidP="005F5E18">
      <w:pPr>
        <w:spacing w:after="0" w:line="240" w:lineRule="auto"/>
        <w:jc w:val="both"/>
        <w:rPr>
          <w:rFonts w:ascii="Times New Roman" w:hAnsi="Times New Roman" w:cs="Times New Roman"/>
          <w:bCs/>
          <w:sz w:val="24"/>
          <w:szCs w:val="24"/>
          <w:lang w:val="en-US"/>
        </w:rPr>
      </w:pPr>
      <w:r w:rsidRPr="00DA4219">
        <w:rPr>
          <w:rFonts w:ascii="Times New Roman" w:hAnsi="Times New Roman" w:cs="Times New Roman"/>
          <w:bCs/>
          <w:sz w:val="24"/>
          <w:szCs w:val="24"/>
          <w:lang w:val="en-US"/>
        </w:rPr>
        <w:t xml:space="preserve">NATEA, Mihaela Daciana, A New European Philosophy on Recovery and Resilience. The Recovery and Resilience Facility and the Impact </w:t>
      </w:r>
      <w:proofErr w:type="gramStart"/>
      <w:r w:rsidRPr="00DA4219">
        <w:rPr>
          <w:rFonts w:ascii="Times New Roman" w:hAnsi="Times New Roman" w:cs="Times New Roman"/>
          <w:bCs/>
          <w:sz w:val="24"/>
          <w:szCs w:val="24"/>
          <w:lang w:val="en-US"/>
        </w:rPr>
        <w:t>over</w:t>
      </w:r>
      <w:proofErr w:type="gramEnd"/>
      <w:r w:rsidRPr="00DA4219">
        <w:rPr>
          <w:rFonts w:ascii="Times New Roman" w:hAnsi="Times New Roman" w:cs="Times New Roman"/>
          <w:bCs/>
          <w:sz w:val="24"/>
          <w:szCs w:val="24"/>
          <w:lang w:val="en-US"/>
        </w:rPr>
        <w:t xml:space="preserve"> Member States. </w:t>
      </w:r>
      <w:r w:rsidRPr="00DA4219">
        <w:rPr>
          <w:rFonts w:ascii="Times New Roman" w:hAnsi="Times New Roman" w:cs="Times New Roman"/>
          <w:bCs/>
          <w:i/>
          <w:iCs/>
          <w:sz w:val="24"/>
          <w:szCs w:val="24"/>
          <w:lang w:val="en-US"/>
        </w:rPr>
        <w:t xml:space="preserve">Acta </w:t>
      </w:r>
      <w:proofErr w:type="spellStart"/>
      <w:r w:rsidRPr="00DA4219">
        <w:rPr>
          <w:rFonts w:ascii="Times New Roman" w:hAnsi="Times New Roman" w:cs="Times New Roman"/>
          <w:bCs/>
          <w:i/>
          <w:iCs/>
          <w:sz w:val="24"/>
          <w:szCs w:val="24"/>
          <w:lang w:val="en-US"/>
        </w:rPr>
        <w:t>Marisiensis</w:t>
      </w:r>
      <w:proofErr w:type="spellEnd"/>
      <w:r w:rsidRPr="00DA4219">
        <w:rPr>
          <w:rFonts w:ascii="Times New Roman" w:hAnsi="Times New Roman" w:cs="Times New Roman"/>
          <w:bCs/>
          <w:i/>
          <w:iCs/>
          <w:sz w:val="24"/>
          <w:szCs w:val="24"/>
          <w:lang w:val="en-US"/>
        </w:rPr>
        <w:t xml:space="preserve">, Seria </w:t>
      </w:r>
      <w:proofErr w:type="spellStart"/>
      <w:r w:rsidRPr="00DA4219">
        <w:rPr>
          <w:rFonts w:ascii="Times New Roman" w:hAnsi="Times New Roman" w:cs="Times New Roman"/>
          <w:bCs/>
          <w:i/>
          <w:iCs/>
          <w:sz w:val="24"/>
          <w:szCs w:val="24"/>
          <w:lang w:val="en-US"/>
        </w:rPr>
        <w:t>Oeconomica</w:t>
      </w:r>
      <w:proofErr w:type="spellEnd"/>
      <w:r w:rsidRPr="00DA4219">
        <w:rPr>
          <w:rFonts w:ascii="Times New Roman" w:hAnsi="Times New Roman" w:cs="Times New Roman"/>
          <w:bCs/>
          <w:sz w:val="24"/>
          <w:szCs w:val="24"/>
          <w:lang w:val="en-US"/>
        </w:rPr>
        <w:t xml:space="preserve">, 2021, vol II, </w:t>
      </w:r>
    </w:p>
    <w:p w14:paraId="3DA384ED" w14:textId="77777777" w:rsidR="00DA4219" w:rsidRPr="00DA4219" w:rsidRDefault="00DA4219" w:rsidP="005F5E18">
      <w:pPr>
        <w:spacing w:after="0" w:line="240" w:lineRule="auto"/>
        <w:jc w:val="both"/>
        <w:rPr>
          <w:rFonts w:ascii="Times New Roman" w:hAnsi="Times New Roman" w:cs="Times New Roman"/>
          <w:bCs/>
          <w:sz w:val="24"/>
          <w:szCs w:val="24"/>
          <w:lang w:val="en-US"/>
        </w:rPr>
      </w:pPr>
      <w:r w:rsidRPr="00DA4219">
        <w:rPr>
          <w:rFonts w:ascii="Times New Roman" w:hAnsi="Times New Roman" w:cs="Times New Roman"/>
          <w:bCs/>
          <w:sz w:val="24"/>
          <w:szCs w:val="24"/>
          <w:lang w:val="en-US"/>
        </w:rPr>
        <w:t xml:space="preserve">NATEA, Mihaela Daciana, Fabricating truth: from a hybrid war to political fake news. Study case on Romanian illiberal parties’ discourse in the context of the Ukrainian war, </w:t>
      </w:r>
      <w:r w:rsidRPr="00DA4219">
        <w:rPr>
          <w:rFonts w:ascii="Times New Roman" w:hAnsi="Times New Roman" w:cs="Times New Roman"/>
          <w:bCs/>
          <w:i/>
          <w:iCs/>
          <w:sz w:val="24"/>
          <w:szCs w:val="24"/>
          <w:lang w:val="en-US"/>
        </w:rPr>
        <w:t xml:space="preserve">Civil </w:t>
      </w:r>
      <w:proofErr w:type="spellStart"/>
      <w:r w:rsidRPr="00DA4219">
        <w:rPr>
          <w:rFonts w:ascii="Times New Roman" w:hAnsi="Times New Roman" w:cs="Times New Roman"/>
          <w:bCs/>
          <w:i/>
          <w:iCs/>
          <w:sz w:val="24"/>
          <w:szCs w:val="24"/>
          <w:lang w:val="en-US"/>
        </w:rPr>
        <w:t>Szemle</w:t>
      </w:r>
      <w:proofErr w:type="spellEnd"/>
      <w:r w:rsidRPr="00DA4219">
        <w:rPr>
          <w:rFonts w:ascii="Times New Roman" w:hAnsi="Times New Roman" w:cs="Times New Roman"/>
          <w:bCs/>
          <w:sz w:val="24"/>
          <w:szCs w:val="24"/>
          <w:lang w:val="en-US"/>
        </w:rPr>
        <w:t xml:space="preserve">, Special Issues V/2023, pp. 155, </w:t>
      </w:r>
    </w:p>
    <w:p w14:paraId="452F3BAF" w14:textId="77777777" w:rsidR="00DA4219" w:rsidRPr="00DA4219" w:rsidRDefault="00DA4219" w:rsidP="005F5E18">
      <w:pPr>
        <w:spacing w:after="0" w:line="240" w:lineRule="auto"/>
        <w:jc w:val="both"/>
        <w:rPr>
          <w:rFonts w:ascii="Times New Roman" w:hAnsi="Times New Roman" w:cs="Times New Roman"/>
          <w:bCs/>
          <w:sz w:val="24"/>
          <w:szCs w:val="24"/>
          <w:lang w:val="en-US"/>
        </w:rPr>
      </w:pPr>
      <w:r w:rsidRPr="00DA4219">
        <w:rPr>
          <w:rFonts w:ascii="Times New Roman" w:hAnsi="Times New Roman" w:cs="Times New Roman"/>
          <w:bCs/>
          <w:sz w:val="24"/>
          <w:szCs w:val="24"/>
          <w:lang w:val="en-US"/>
        </w:rPr>
        <w:t xml:space="preserve">NATEA, Mihaela Daciana, Mihai Daniel </w:t>
      </w:r>
      <w:proofErr w:type="spellStart"/>
      <w:r w:rsidRPr="00DA4219">
        <w:rPr>
          <w:rFonts w:ascii="Times New Roman" w:hAnsi="Times New Roman" w:cs="Times New Roman"/>
          <w:bCs/>
          <w:sz w:val="24"/>
          <w:szCs w:val="24"/>
          <w:lang w:val="en-US"/>
        </w:rPr>
        <w:t>Aniței</w:t>
      </w:r>
      <w:proofErr w:type="spellEnd"/>
      <w:r w:rsidRPr="00DA4219">
        <w:rPr>
          <w:rFonts w:ascii="Times New Roman" w:hAnsi="Times New Roman" w:cs="Times New Roman"/>
          <w:bCs/>
          <w:sz w:val="24"/>
          <w:szCs w:val="24"/>
          <w:lang w:val="en-US"/>
        </w:rPr>
        <w:t xml:space="preserve">, Reshaping European and national security in a post COVID – 19 context, </w:t>
      </w:r>
      <w:r w:rsidRPr="00DA4219">
        <w:rPr>
          <w:rFonts w:ascii="Times New Roman" w:hAnsi="Times New Roman" w:cs="Times New Roman"/>
          <w:bCs/>
          <w:i/>
          <w:iCs/>
          <w:sz w:val="24"/>
          <w:szCs w:val="24"/>
          <w:lang w:val="en-US"/>
        </w:rPr>
        <w:t xml:space="preserve">Acta </w:t>
      </w:r>
      <w:proofErr w:type="spellStart"/>
      <w:r w:rsidRPr="00DA4219">
        <w:rPr>
          <w:rFonts w:ascii="Times New Roman" w:hAnsi="Times New Roman" w:cs="Times New Roman"/>
          <w:bCs/>
          <w:i/>
          <w:iCs/>
          <w:sz w:val="24"/>
          <w:szCs w:val="24"/>
          <w:lang w:val="en-US"/>
        </w:rPr>
        <w:t>Marisiensis</w:t>
      </w:r>
      <w:proofErr w:type="spellEnd"/>
      <w:r w:rsidRPr="00DA4219">
        <w:rPr>
          <w:rFonts w:ascii="Times New Roman" w:hAnsi="Times New Roman" w:cs="Times New Roman"/>
          <w:bCs/>
          <w:i/>
          <w:iCs/>
          <w:sz w:val="24"/>
          <w:szCs w:val="24"/>
          <w:lang w:val="en-US"/>
        </w:rPr>
        <w:t xml:space="preserve">, Seria </w:t>
      </w:r>
      <w:proofErr w:type="spellStart"/>
      <w:r w:rsidRPr="00DA4219">
        <w:rPr>
          <w:rFonts w:ascii="Times New Roman" w:hAnsi="Times New Roman" w:cs="Times New Roman"/>
          <w:bCs/>
          <w:i/>
          <w:iCs/>
          <w:sz w:val="24"/>
          <w:szCs w:val="24"/>
          <w:lang w:val="en-US"/>
        </w:rPr>
        <w:t>Oeconomica</w:t>
      </w:r>
      <w:proofErr w:type="spellEnd"/>
      <w:r w:rsidRPr="00DA4219">
        <w:rPr>
          <w:rFonts w:ascii="Times New Roman" w:hAnsi="Times New Roman" w:cs="Times New Roman"/>
          <w:bCs/>
          <w:sz w:val="24"/>
          <w:szCs w:val="24"/>
          <w:lang w:val="en-US"/>
        </w:rPr>
        <w:t xml:space="preserve">, 2020, vol II, </w:t>
      </w:r>
    </w:p>
    <w:p w14:paraId="40117C45" w14:textId="77777777" w:rsidR="00DA4219" w:rsidRPr="00DA4219" w:rsidRDefault="00DA4219" w:rsidP="005F5E18">
      <w:pPr>
        <w:spacing w:after="0" w:line="240" w:lineRule="auto"/>
        <w:jc w:val="both"/>
        <w:rPr>
          <w:rFonts w:ascii="Times New Roman" w:hAnsi="Times New Roman" w:cs="Times New Roman"/>
          <w:bCs/>
          <w:sz w:val="24"/>
          <w:szCs w:val="24"/>
          <w:lang w:val="en-US"/>
        </w:rPr>
      </w:pPr>
      <w:r w:rsidRPr="00DA4219">
        <w:rPr>
          <w:rFonts w:ascii="Times New Roman" w:hAnsi="Times New Roman" w:cs="Times New Roman"/>
          <w:bCs/>
          <w:sz w:val="24"/>
          <w:szCs w:val="24"/>
          <w:lang w:val="en-US"/>
        </w:rPr>
        <w:t xml:space="preserve">NATEA, Mihaela Daciana, </w:t>
      </w:r>
      <w:r w:rsidRPr="00DA4219">
        <w:rPr>
          <w:rFonts w:ascii="Times New Roman" w:hAnsi="Times New Roman" w:cs="Times New Roman"/>
          <w:bCs/>
          <w:i/>
          <w:iCs/>
          <w:sz w:val="24"/>
          <w:szCs w:val="24"/>
          <w:lang w:val="en-US"/>
        </w:rPr>
        <w:t>Reshaping European Security in a Post COVID-19 World</w:t>
      </w:r>
      <w:r w:rsidRPr="00DA4219">
        <w:rPr>
          <w:rFonts w:ascii="Times New Roman" w:hAnsi="Times New Roman" w:cs="Times New Roman"/>
          <w:bCs/>
          <w:sz w:val="24"/>
          <w:szCs w:val="24"/>
          <w:lang w:val="en-US"/>
        </w:rPr>
        <w:t xml:space="preserve">, L’Harmattan, Paris France, 2023, </w:t>
      </w:r>
    </w:p>
    <w:p w14:paraId="79D938C8" w14:textId="073B8445" w:rsidR="00DA4219" w:rsidRPr="00DA4219" w:rsidRDefault="00DA4219" w:rsidP="005F5E18">
      <w:pPr>
        <w:spacing w:after="0" w:line="240" w:lineRule="auto"/>
        <w:jc w:val="both"/>
        <w:rPr>
          <w:rFonts w:ascii="Times New Roman" w:hAnsi="Times New Roman" w:cs="Times New Roman"/>
          <w:bCs/>
          <w:sz w:val="24"/>
          <w:szCs w:val="24"/>
        </w:rPr>
      </w:pPr>
      <w:r w:rsidRPr="00DA4219">
        <w:rPr>
          <w:rFonts w:ascii="Times New Roman" w:hAnsi="Times New Roman" w:cs="Times New Roman"/>
          <w:bCs/>
          <w:sz w:val="24"/>
          <w:szCs w:val="24"/>
          <w:lang w:val="fr-BE"/>
        </w:rPr>
        <w:lastRenderedPageBreak/>
        <w:t>NOIRIEL</w:t>
      </w:r>
      <w:r>
        <w:rPr>
          <w:rFonts w:ascii="Times New Roman" w:hAnsi="Times New Roman" w:cs="Times New Roman"/>
          <w:bCs/>
          <w:sz w:val="24"/>
          <w:szCs w:val="24"/>
          <w:lang w:val="fr-BE"/>
        </w:rPr>
        <w:t xml:space="preserve">, </w:t>
      </w:r>
      <w:r w:rsidRPr="00DA4219">
        <w:rPr>
          <w:rFonts w:ascii="Times New Roman" w:hAnsi="Times New Roman" w:cs="Times New Roman"/>
          <w:bCs/>
          <w:sz w:val="24"/>
          <w:szCs w:val="24"/>
          <w:lang w:val="fr-BE"/>
        </w:rPr>
        <w:t xml:space="preserve">Gérard, </w:t>
      </w:r>
      <w:r w:rsidRPr="00DA4219">
        <w:rPr>
          <w:rFonts w:ascii="Times New Roman" w:hAnsi="Times New Roman" w:cs="Times New Roman"/>
          <w:bCs/>
          <w:i/>
          <w:sz w:val="24"/>
          <w:szCs w:val="24"/>
          <w:lang w:val="fr-BE"/>
        </w:rPr>
        <w:t>A quoi sert l’identité nationale</w:t>
      </w:r>
      <w:r w:rsidRPr="00DA4219">
        <w:rPr>
          <w:rFonts w:ascii="Times New Roman" w:hAnsi="Times New Roman" w:cs="Times New Roman"/>
          <w:bCs/>
          <w:sz w:val="24"/>
          <w:szCs w:val="24"/>
          <w:lang w:val="fr-BE"/>
        </w:rPr>
        <w:t xml:space="preserve"> ? </w:t>
      </w:r>
      <w:r w:rsidRPr="00DA4219">
        <w:rPr>
          <w:rFonts w:ascii="Times New Roman" w:hAnsi="Times New Roman" w:cs="Times New Roman"/>
          <w:bCs/>
          <w:sz w:val="24"/>
          <w:szCs w:val="24"/>
        </w:rPr>
        <w:t>Paris, Agone, 2007.</w:t>
      </w:r>
    </w:p>
    <w:p w14:paraId="1D644912" w14:textId="674FC9A7" w:rsidR="00DA4219" w:rsidRPr="00DA4219" w:rsidRDefault="00DA4219" w:rsidP="005F5E18">
      <w:pPr>
        <w:spacing w:after="0" w:line="240" w:lineRule="auto"/>
        <w:jc w:val="both"/>
        <w:rPr>
          <w:rFonts w:ascii="Times New Roman" w:hAnsi="Times New Roman" w:cs="Times New Roman"/>
          <w:bCs/>
          <w:sz w:val="24"/>
          <w:szCs w:val="24"/>
        </w:rPr>
      </w:pPr>
      <w:r w:rsidRPr="00DA4219">
        <w:rPr>
          <w:rFonts w:ascii="Times New Roman" w:hAnsi="Times New Roman" w:cs="Times New Roman"/>
          <w:bCs/>
          <w:sz w:val="24"/>
          <w:szCs w:val="24"/>
        </w:rPr>
        <w:t>RICOEUR</w:t>
      </w:r>
      <w:r>
        <w:rPr>
          <w:rFonts w:ascii="Times New Roman" w:hAnsi="Times New Roman" w:cs="Times New Roman"/>
          <w:bCs/>
          <w:sz w:val="24"/>
          <w:szCs w:val="24"/>
        </w:rPr>
        <w:t xml:space="preserve">, </w:t>
      </w:r>
      <w:r w:rsidRPr="00DA4219">
        <w:rPr>
          <w:rFonts w:ascii="Times New Roman" w:hAnsi="Times New Roman" w:cs="Times New Roman"/>
          <w:bCs/>
          <w:sz w:val="24"/>
          <w:szCs w:val="24"/>
        </w:rPr>
        <w:t xml:space="preserve">Paul, </w:t>
      </w:r>
      <w:r w:rsidRPr="00DA4219">
        <w:rPr>
          <w:rFonts w:ascii="Times New Roman" w:hAnsi="Times New Roman" w:cs="Times New Roman"/>
          <w:bCs/>
          <w:i/>
          <w:sz w:val="24"/>
          <w:szCs w:val="24"/>
        </w:rPr>
        <w:t>La mémoire, l’histoire et l’oubli</w:t>
      </w:r>
      <w:r w:rsidRPr="00DA4219">
        <w:rPr>
          <w:rFonts w:ascii="Times New Roman" w:hAnsi="Times New Roman" w:cs="Times New Roman"/>
          <w:bCs/>
          <w:sz w:val="24"/>
          <w:szCs w:val="24"/>
        </w:rPr>
        <w:t xml:space="preserve">, Seuil, 2000. </w:t>
      </w:r>
    </w:p>
    <w:p w14:paraId="2B53E71F" w14:textId="23B052F2" w:rsidR="00DA4219" w:rsidRPr="00DA4219" w:rsidRDefault="00DA4219" w:rsidP="005F5E18">
      <w:pPr>
        <w:spacing w:after="0" w:line="240" w:lineRule="auto"/>
        <w:jc w:val="both"/>
        <w:rPr>
          <w:rFonts w:ascii="Times New Roman" w:hAnsi="Times New Roman" w:cs="Times New Roman"/>
          <w:bCs/>
          <w:sz w:val="24"/>
          <w:szCs w:val="24"/>
        </w:rPr>
      </w:pPr>
      <w:r w:rsidRPr="00DA4219">
        <w:rPr>
          <w:rFonts w:ascii="Times New Roman" w:hAnsi="Times New Roman" w:cs="Times New Roman"/>
          <w:bCs/>
          <w:sz w:val="24"/>
          <w:szCs w:val="24"/>
        </w:rPr>
        <w:t>RUSCIO</w:t>
      </w:r>
      <w:r>
        <w:rPr>
          <w:rFonts w:ascii="Times New Roman" w:hAnsi="Times New Roman" w:cs="Times New Roman"/>
          <w:bCs/>
          <w:sz w:val="24"/>
          <w:szCs w:val="24"/>
        </w:rPr>
        <w:t>, A</w:t>
      </w:r>
      <w:r w:rsidRPr="00DA4219">
        <w:rPr>
          <w:rFonts w:ascii="Times New Roman" w:hAnsi="Times New Roman" w:cs="Times New Roman"/>
          <w:bCs/>
          <w:sz w:val="24"/>
          <w:szCs w:val="24"/>
        </w:rPr>
        <w:t xml:space="preserve">lain, </w:t>
      </w:r>
      <w:r w:rsidRPr="00DA4219">
        <w:rPr>
          <w:rFonts w:ascii="Times New Roman" w:hAnsi="Times New Roman" w:cs="Times New Roman"/>
          <w:bCs/>
          <w:i/>
          <w:sz w:val="24"/>
          <w:szCs w:val="24"/>
        </w:rPr>
        <w:t>Quand les civilisateurs croquaient les indigènes</w:t>
      </w:r>
      <w:r w:rsidRPr="00DA4219">
        <w:rPr>
          <w:rFonts w:ascii="Times New Roman" w:hAnsi="Times New Roman" w:cs="Times New Roman"/>
          <w:bCs/>
          <w:sz w:val="24"/>
          <w:szCs w:val="24"/>
        </w:rPr>
        <w:t>, Cercle d’art, 2020</w:t>
      </w:r>
    </w:p>
    <w:p w14:paraId="4CD650D9" w14:textId="2E9A7212" w:rsidR="00DA4219" w:rsidRPr="00DA4219" w:rsidRDefault="00DA4219" w:rsidP="005F5E18">
      <w:pPr>
        <w:tabs>
          <w:tab w:val="left" w:pos="142"/>
        </w:tabs>
        <w:spacing w:after="0" w:line="240" w:lineRule="auto"/>
        <w:jc w:val="both"/>
        <w:rPr>
          <w:rFonts w:ascii="Times New Roman" w:hAnsi="Times New Roman" w:cs="Times New Roman"/>
          <w:bCs/>
          <w:sz w:val="24"/>
          <w:szCs w:val="24"/>
        </w:rPr>
      </w:pPr>
      <w:r w:rsidRPr="00DA4219">
        <w:rPr>
          <w:rFonts w:ascii="Times New Roman" w:hAnsi="Times New Roman" w:cs="Times New Roman"/>
          <w:bCs/>
          <w:sz w:val="24"/>
          <w:szCs w:val="24"/>
        </w:rPr>
        <w:t>SAIDI</w:t>
      </w:r>
      <w:r>
        <w:rPr>
          <w:rFonts w:ascii="Times New Roman" w:hAnsi="Times New Roman" w:cs="Times New Roman"/>
          <w:bCs/>
          <w:sz w:val="24"/>
          <w:szCs w:val="24"/>
        </w:rPr>
        <w:t xml:space="preserve">, </w:t>
      </w:r>
      <w:r w:rsidRPr="00DA4219">
        <w:rPr>
          <w:rFonts w:ascii="Times New Roman" w:hAnsi="Times New Roman" w:cs="Times New Roman"/>
          <w:bCs/>
          <w:sz w:val="24"/>
          <w:szCs w:val="24"/>
        </w:rPr>
        <w:t xml:space="preserve">Hedi, </w:t>
      </w:r>
      <w:r w:rsidRPr="00DA4219">
        <w:rPr>
          <w:rFonts w:ascii="Times New Roman" w:hAnsi="Times New Roman" w:cs="Times New Roman"/>
          <w:bCs/>
          <w:i/>
          <w:iCs/>
          <w:sz w:val="24"/>
          <w:szCs w:val="24"/>
        </w:rPr>
        <w:t>Mémoire de l’immigration et histoire coloniale</w:t>
      </w:r>
      <w:r w:rsidRPr="00DA4219">
        <w:rPr>
          <w:rFonts w:ascii="Times New Roman" w:hAnsi="Times New Roman" w:cs="Times New Roman"/>
          <w:bCs/>
          <w:sz w:val="24"/>
          <w:szCs w:val="24"/>
        </w:rPr>
        <w:t xml:space="preserve"> (ouvrage collectif sous la direction de Hedi Saidi), Paris, </w:t>
      </w:r>
      <w:proofErr w:type="spellStart"/>
      <w:r w:rsidRPr="00DA4219">
        <w:rPr>
          <w:rFonts w:ascii="Times New Roman" w:hAnsi="Times New Roman" w:cs="Times New Roman"/>
          <w:bCs/>
          <w:sz w:val="24"/>
          <w:szCs w:val="24"/>
        </w:rPr>
        <w:t>L’Harmattan</w:t>
      </w:r>
      <w:proofErr w:type="spellEnd"/>
      <w:r w:rsidRPr="00DA4219">
        <w:rPr>
          <w:rFonts w:ascii="Times New Roman" w:hAnsi="Times New Roman" w:cs="Times New Roman"/>
          <w:bCs/>
          <w:sz w:val="24"/>
          <w:szCs w:val="24"/>
        </w:rPr>
        <w:t>, 2007</w:t>
      </w:r>
    </w:p>
    <w:p w14:paraId="54E884B3" w14:textId="679A555D" w:rsidR="00DA4219" w:rsidRPr="00DA4219" w:rsidRDefault="00DA4219" w:rsidP="005F5E18">
      <w:pPr>
        <w:tabs>
          <w:tab w:val="left" w:pos="142"/>
        </w:tabs>
        <w:spacing w:after="0" w:line="240" w:lineRule="auto"/>
        <w:jc w:val="both"/>
        <w:rPr>
          <w:rFonts w:ascii="Times New Roman" w:hAnsi="Times New Roman" w:cs="Times New Roman"/>
          <w:bCs/>
          <w:i/>
          <w:iCs/>
          <w:sz w:val="24"/>
          <w:szCs w:val="24"/>
        </w:rPr>
      </w:pPr>
      <w:r w:rsidRPr="00DA4219">
        <w:rPr>
          <w:rFonts w:ascii="Times New Roman" w:hAnsi="Times New Roman" w:cs="Times New Roman"/>
          <w:bCs/>
          <w:sz w:val="24"/>
          <w:szCs w:val="24"/>
        </w:rPr>
        <w:t>SAIDI</w:t>
      </w:r>
      <w:r>
        <w:rPr>
          <w:rFonts w:ascii="Times New Roman" w:hAnsi="Times New Roman" w:cs="Times New Roman"/>
          <w:bCs/>
          <w:sz w:val="24"/>
          <w:szCs w:val="24"/>
        </w:rPr>
        <w:t xml:space="preserve">, </w:t>
      </w:r>
      <w:r w:rsidRPr="00DA4219">
        <w:rPr>
          <w:rFonts w:ascii="Times New Roman" w:hAnsi="Times New Roman" w:cs="Times New Roman"/>
          <w:bCs/>
          <w:sz w:val="24"/>
          <w:szCs w:val="24"/>
        </w:rPr>
        <w:t xml:space="preserve">Hedi, </w:t>
      </w:r>
      <w:r w:rsidRPr="00DA4219">
        <w:rPr>
          <w:rFonts w:ascii="Times New Roman" w:hAnsi="Times New Roman" w:cs="Times New Roman"/>
          <w:bCs/>
          <w:i/>
          <w:sz w:val="24"/>
          <w:szCs w:val="24"/>
        </w:rPr>
        <w:t>Mémoire forcée et Histoire difficile</w:t>
      </w:r>
      <w:r w:rsidRPr="00DA4219">
        <w:rPr>
          <w:rFonts w:ascii="Times New Roman" w:hAnsi="Times New Roman" w:cs="Times New Roman"/>
          <w:bCs/>
          <w:sz w:val="24"/>
          <w:szCs w:val="24"/>
        </w:rPr>
        <w:t>, Université de Sfax, Tunisie, 2021.</w:t>
      </w:r>
    </w:p>
    <w:p w14:paraId="7737A822" w14:textId="41E675B6" w:rsidR="00DA4219" w:rsidRPr="00DA4219" w:rsidRDefault="00DA4219" w:rsidP="005F5E18">
      <w:pPr>
        <w:tabs>
          <w:tab w:val="left" w:pos="142"/>
        </w:tabs>
        <w:spacing w:after="0" w:line="240" w:lineRule="auto"/>
        <w:jc w:val="both"/>
        <w:rPr>
          <w:rFonts w:ascii="Times New Roman" w:hAnsi="Times New Roman" w:cs="Times New Roman"/>
          <w:bCs/>
          <w:sz w:val="24"/>
          <w:szCs w:val="24"/>
        </w:rPr>
      </w:pPr>
      <w:r w:rsidRPr="00DA4219">
        <w:rPr>
          <w:rFonts w:ascii="Times New Roman" w:hAnsi="Times New Roman" w:cs="Times New Roman"/>
          <w:bCs/>
          <w:sz w:val="24"/>
          <w:szCs w:val="24"/>
        </w:rPr>
        <w:t>SAYAH</w:t>
      </w:r>
      <w:r>
        <w:rPr>
          <w:rFonts w:ascii="Times New Roman" w:hAnsi="Times New Roman" w:cs="Times New Roman"/>
          <w:bCs/>
          <w:sz w:val="24"/>
          <w:szCs w:val="24"/>
        </w:rPr>
        <w:t xml:space="preserve">, </w:t>
      </w:r>
      <w:r w:rsidRPr="00DA4219">
        <w:rPr>
          <w:rFonts w:ascii="Times New Roman" w:hAnsi="Times New Roman" w:cs="Times New Roman"/>
          <w:bCs/>
          <w:sz w:val="24"/>
          <w:szCs w:val="24"/>
        </w:rPr>
        <w:t xml:space="preserve">Jamil, </w:t>
      </w:r>
      <w:r w:rsidRPr="00DA4219">
        <w:rPr>
          <w:rFonts w:ascii="Times New Roman" w:hAnsi="Times New Roman" w:cs="Times New Roman"/>
          <w:bCs/>
          <w:i/>
          <w:iCs/>
          <w:sz w:val="24"/>
          <w:szCs w:val="24"/>
        </w:rPr>
        <w:t>La religion de la loi : la laïcité réaffirmée</w:t>
      </w:r>
      <w:r w:rsidRPr="00DA4219">
        <w:rPr>
          <w:rFonts w:ascii="Times New Roman" w:hAnsi="Times New Roman" w:cs="Times New Roman"/>
          <w:bCs/>
          <w:sz w:val="24"/>
          <w:szCs w:val="24"/>
        </w:rPr>
        <w:t xml:space="preserve">, Grenoble, éditions </w:t>
      </w:r>
      <w:proofErr w:type="spellStart"/>
      <w:r w:rsidRPr="00DA4219">
        <w:rPr>
          <w:rFonts w:ascii="Times New Roman" w:hAnsi="Times New Roman" w:cs="Times New Roman"/>
          <w:bCs/>
          <w:sz w:val="24"/>
          <w:szCs w:val="24"/>
        </w:rPr>
        <w:t>Phénoména</w:t>
      </w:r>
      <w:proofErr w:type="spellEnd"/>
      <w:r w:rsidRPr="00DA4219">
        <w:rPr>
          <w:rFonts w:ascii="Times New Roman" w:hAnsi="Times New Roman" w:cs="Times New Roman"/>
          <w:bCs/>
          <w:sz w:val="24"/>
          <w:szCs w:val="24"/>
        </w:rPr>
        <w:t>, 2004</w:t>
      </w:r>
    </w:p>
    <w:p w14:paraId="2D3A09C7" w14:textId="16C76028" w:rsidR="00DA4219" w:rsidRPr="00DA4219" w:rsidRDefault="00DA4219" w:rsidP="005F5E18">
      <w:pPr>
        <w:tabs>
          <w:tab w:val="left" w:pos="142"/>
        </w:tabs>
        <w:spacing w:after="0" w:line="240" w:lineRule="auto"/>
        <w:jc w:val="both"/>
        <w:rPr>
          <w:rFonts w:ascii="Times New Roman" w:hAnsi="Times New Roman" w:cs="Times New Roman"/>
          <w:bCs/>
          <w:sz w:val="24"/>
          <w:szCs w:val="24"/>
        </w:rPr>
      </w:pPr>
      <w:r w:rsidRPr="00DA4219">
        <w:rPr>
          <w:rFonts w:ascii="Times New Roman" w:hAnsi="Times New Roman" w:cs="Times New Roman"/>
          <w:bCs/>
          <w:sz w:val="24"/>
          <w:szCs w:val="24"/>
        </w:rPr>
        <w:t>SAYAH</w:t>
      </w:r>
      <w:r>
        <w:rPr>
          <w:rFonts w:ascii="Times New Roman" w:hAnsi="Times New Roman" w:cs="Times New Roman"/>
          <w:bCs/>
          <w:sz w:val="24"/>
          <w:szCs w:val="24"/>
        </w:rPr>
        <w:t>,</w:t>
      </w:r>
      <w:r w:rsidRPr="00DA4219">
        <w:rPr>
          <w:rFonts w:ascii="Times New Roman" w:hAnsi="Times New Roman" w:cs="Times New Roman"/>
          <w:bCs/>
          <w:sz w:val="24"/>
          <w:szCs w:val="24"/>
        </w:rPr>
        <w:t xml:space="preserve"> Jamil, </w:t>
      </w:r>
      <w:r w:rsidRPr="00DA4219">
        <w:rPr>
          <w:rFonts w:ascii="Times New Roman" w:hAnsi="Times New Roman" w:cs="Times New Roman"/>
          <w:bCs/>
          <w:i/>
          <w:iCs/>
          <w:sz w:val="24"/>
          <w:szCs w:val="24"/>
        </w:rPr>
        <w:t>La révolution tunisienne : la part du droit</w:t>
      </w:r>
      <w:r w:rsidRPr="00DA4219">
        <w:rPr>
          <w:rFonts w:ascii="Times New Roman" w:hAnsi="Times New Roman" w:cs="Times New Roman"/>
          <w:bCs/>
          <w:sz w:val="24"/>
          <w:szCs w:val="24"/>
        </w:rPr>
        <w:t xml:space="preserve">, Paris, </w:t>
      </w:r>
      <w:proofErr w:type="spellStart"/>
      <w:r w:rsidRPr="00DA4219">
        <w:rPr>
          <w:rFonts w:ascii="Times New Roman" w:hAnsi="Times New Roman" w:cs="Times New Roman"/>
          <w:bCs/>
          <w:sz w:val="24"/>
          <w:szCs w:val="24"/>
        </w:rPr>
        <w:t>L’Harmattan</w:t>
      </w:r>
      <w:proofErr w:type="spellEnd"/>
      <w:r w:rsidRPr="00DA4219">
        <w:rPr>
          <w:rFonts w:ascii="Times New Roman" w:hAnsi="Times New Roman" w:cs="Times New Roman"/>
          <w:bCs/>
          <w:sz w:val="24"/>
          <w:szCs w:val="24"/>
        </w:rPr>
        <w:t>, 2013</w:t>
      </w:r>
    </w:p>
    <w:p w14:paraId="2695E0A6" w14:textId="79C09168" w:rsidR="00DA4219" w:rsidRPr="00DA4219" w:rsidRDefault="00DA4219" w:rsidP="005F5E18">
      <w:pPr>
        <w:tabs>
          <w:tab w:val="left" w:pos="142"/>
        </w:tabs>
        <w:spacing w:after="0" w:line="240" w:lineRule="auto"/>
        <w:jc w:val="both"/>
        <w:rPr>
          <w:rFonts w:ascii="Times New Roman" w:hAnsi="Times New Roman" w:cs="Times New Roman"/>
          <w:bCs/>
          <w:sz w:val="24"/>
          <w:szCs w:val="24"/>
        </w:rPr>
      </w:pPr>
      <w:r w:rsidRPr="00DA4219">
        <w:rPr>
          <w:rFonts w:ascii="Times New Roman" w:hAnsi="Times New Roman" w:cs="Times New Roman"/>
          <w:bCs/>
          <w:sz w:val="24"/>
          <w:szCs w:val="24"/>
        </w:rPr>
        <w:t>SAYAH</w:t>
      </w:r>
      <w:r>
        <w:rPr>
          <w:rFonts w:ascii="Times New Roman" w:hAnsi="Times New Roman" w:cs="Times New Roman"/>
          <w:bCs/>
          <w:sz w:val="24"/>
          <w:szCs w:val="24"/>
        </w:rPr>
        <w:t>,</w:t>
      </w:r>
      <w:r w:rsidRPr="00DA4219">
        <w:rPr>
          <w:rFonts w:ascii="Times New Roman" w:hAnsi="Times New Roman" w:cs="Times New Roman"/>
          <w:bCs/>
          <w:sz w:val="24"/>
          <w:szCs w:val="24"/>
        </w:rPr>
        <w:t xml:space="preserve"> Jamil, </w:t>
      </w:r>
      <w:r w:rsidRPr="00DA4219">
        <w:rPr>
          <w:rFonts w:ascii="Times New Roman" w:hAnsi="Times New Roman" w:cs="Times New Roman"/>
          <w:bCs/>
          <w:i/>
          <w:iCs/>
          <w:sz w:val="24"/>
          <w:szCs w:val="24"/>
        </w:rPr>
        <w:t>Politique de l’Islam : l’idée de l’État de Ibn Khaldoun à aujourd’hui,</w:t>
      </w:r>
      <w:r w:rsidRPr="00DA4219">
        <w:rPr>
          <w:rFonts w:ascii="Times New Roman" w:hAnsi="Times New Roman" w:cs="Times New Roman"/>
          <w:bCs/>
          <w:sz w:val="24"/>
          <w:szCs w:val="24"/>
        </w:rPr>
        <w:t xml:space="preserve"> Paris, éditions de l’Atelier de l’Archer, Diffusion PUF, 2000.</w:t>
      </w:r>
    </w:p>
    <w:p w14:paraId="5ED81379" w14:textId="70E58C0C" w:rsidR="00DA4219" w:rsidRPr="00DA4219" w:rsidRDefault="00DA4219" w:rsidP="005F5E18">
      <w:pPr>
        <w:tabs>
          <w:tab w:val="left" w:pos="142"/>
        </w:tabs>
        <w:spacing w:after="0" w:line="240" w:lineRule="auto"/>
        <w:jc w:val="both"/>
        <w:rPr>
          <w:rFonts w:ascii="Times New Roman" w:hAnsi="Times New Roman" w:cs="Times New Roman"/>
          <w:bCs/>
          <w:sz w:val="24"/>
          <w:szCs w:val="24"/>
        </w:rPr>
      </w:pPr>
      <w:r w:rsidRPr="00DA4219">
        <w:rPr>
          <w:rFonts w:ascii="Times New Roman" w:hAnsi="Times New Roman" w:cs="Times New Roman"/>
          <w:bCs/>
          <w:sz w:val="24"/>
          <w:szCs w:val="24"/>
        </w:rPr>
        <w:t>SAYAH</w:t>
      </w:r>
      <w:r>
        <w:rPr>
          <w:rFonts w:ascii="Times New Roman" w:hAnsi="Times New Roman" w:cs="Times New Roman"/>
          <w:bCs/>
          <w:sz w:val="24"/>
          <w:szCs w:val="24"/>
        </w:rPr>
        <w:t xml:space="preserve">, </w:t>
      </w:r>
      <w:r w:rsidRPr="00DA4219">
        <w:rPr>
          <w:rFonts w:ascii="Times New Roman" w:hAnsi="Times New Roman" w:cs="Times New Roman"/>
          <w:bCs/>
          <w:sz w:val="24"/>
          <w:szCs w:val="24"/>
        </w:rPr>
        <w:t xml:space="preserve">Mansour, </w:t>
      </w:r>
      <w:r w:rsidRPr="00DA4219">
        <w:rPr>
          <w:rFonts w:ascii="Times New Roman" w:hAnsi="Times New Roman" w:cs="Times New Roman"/>
          <w:bCs/>
          <w:i/>
          <w:iCs/>
          <w:sz w:val="24"/>
          <w:szCs w:val="24"/>
        </w:rPr>
        <w:t>La langue arabe, Histoire et controverses</w:t>
      </w:r>
      <w:r w:rsidRPr="00DA4219">
        <w:rPr>
          <w:rFonts w:ascii="Times New Roman" w:hAnsi="Times New Roman" w:cs="Times New Roman"/>
          <w:bCs/>
          <w:sz w:val="24"/>
          <w:szCs w:val="24"/>
        </w:rPr>
        <w:t>, Toulouse, Synergie, 2009, pp63-78.</w:t>
      </w:r>
    </w:p>
    <w:p w14:paraId="226FFAA0" w14:textId="313AA7E3" w:rsidR="00DA4219" w:rsidRPr="00DA4219" w:rsidRDefault="00DA4219" w:rsidP="005F5E18">
      <w:pPr>
        <w:tabs>
          <w:tab w:val="left" w:pos="142"/>
        </w:tabs>
        <w:spacing w:after="0" w:line="240" w:lineRule="auto"/>
        <w:jc w:val="both"/>
        <w:rPr>
          <w:rFonts w:ascii="Times New Roman" w:hAnsi="Times New Roman" w:cs="Times New Roman"/>
          <w:bCs/>
          <w:sz w:val="24"/>
          <w:szCs w:val="24"/>
        </w:rPr>
      </w:pPr>
      <w:r w:rsidRPr="00DA4219">
        <w:rPr>
          <w:rFonts w:ascii="Times New Roman" w:hAnsi="Times New Roman" w:cs="Times New Roman"/>
          <w:bCs/>
          <w:sz w:val="24"/>
          <w:szCs w:val="24"/>
        </w:rPr>
        <w:t>SAYAH</w:t>
      </w:r>
      <w:r>
        <w:rPr>
          <w:rFonts w:ascii="Times New Roman" w:hAnsi="Times New Roman" w:cs="Times New Roman"/>
          <w:bCs/>
          <w:sz w:val="24"/>
          <w:szCs w:val="24"/>
        </w:rPr>
        <w:t>,</w:t>
      </w:r>
      <w:r w:rsidRPr="00DA4219">
        <w:rPr>
          <w:rFonts w:ascii="Times New Roman" w:hAnsi="Times New Roman" w:cs="Times New Roman"/>
          <w:bCs/>
          <w:sz w:val="24"/>
          <w:szCs w:val="24"/>
        </w:rPr>
        <w:t xml:space="preserve"> Mansour, </w:t>
      </w:r>
      <w:r w:rsidRPr="00DA4219">
        <w:rPr>
          <w:rFonts w:ascii="Times New Roman" w:hAnsi="Times New Roman" w:cs="Times New Roman"/>
          <w:bCs/>
          <w:i/>
          <w:iCs/>
          <w:sz w:val="24"/>
          <w:szCs w:val="24"/>
        </w:rPr>
        <w:t>Rôle, valorisation, statut et apprentissage de la langue française en Tunisie,</w:t>
      </w:r>
      <w:r w:rsidRPr="00DA4219">
        <w:rPr>
          <w:rFonts w:ascii="Times New Roman" w:hAnsi="Times New Roman" w:cs="Times New Roman"/>
          <w:bCs/>
          <w:sz w:val="24"/>
          <w:szCs w:val="24"/>
        </w:rPr>
        <w:t xml:space="preserve"> Toulouse, 1986,</w:t>
      </w:r>
    </w:p>
    <w:p w14:paraId="3CEE94A8" w14:textId="53E5BB44" w:rsidR="00DA4219" w:rsidRPr="00DA4219" w:rsidRDefault="00DA4219" w:rsidP="005F5E18">
      <w:pPr>
        <w:tabs>
          <w:tab w:val="left" w:pos="142"/>
        </w:tabs>
        <w:spacing w:after="0" w:line="240" w:lineRule="auto"/>
        <w:jc w:val="both"/>
        <w:rPr>
          <w:rFonts w:ascii="Times New Roman" w:hAnsi="Times New Roman" w:cs="Times New Roman"/>
          <w:bCs/>
          <w:sz w:val="24"/>
          <w:szCs w:val="24"/>
        </w:rPr>
      </w:pPr>
      <w:r w:rsidRPr="00DA4219">
        <w:rPr>
          <w:rFonts w:ascii="Times New Roman" w:hAnsi="Times New Roman" w:cs="Times New Roman"/>
          <w:bCs/>
          <w:sz w:val="24"/>
          <w:szCs w:val="24"/>
        </w:rPr>
        <w:t xml:space="preserve">SAYAH Mansour, Une </w:t>
      </w:r>
      <w:r w:rsidRPr="00DA4219">
        <w:rPr>
          <w:rFonts w:ascii="Times New Roman" w:hAnsi="Times New Roman" w:cs="Times New Roman"/>
          <w:bCs/>
          <w:i/>
          <w:iCs/>
          <w:sz w:val="24"/>
          <w:szCs w:val="24"/>
        </w:rPr>
        <w:t>novlangue en vogue chez les arabo-cathares,</w:t>
      </w:r>
      <w:r w:rsidRPr="00DA4219">
        <w:rPr>
          <w:rFonts w:ascii="Times New Roman" w:hAnsi="Times New Roman" w:cs="Times New Roman"/>
          <w:bCs/>
          <w:sz w:val="24"/>
          <w:szCs w:val="24"/>
        </w:rPr>
        <w:t xml:space="preserve"> In </w:t>
      </w:r>
      <w:r w:rsidRPr="00DA4219">
        <w:rPr>
          <w:rFonts w:ascii="Times New Roman" w:hAnsi="Times New Roman" w:cs="Times New Roman"/>
          <w:bCs/>
          <w:i/>
          <w:iCs/>
          <w:sz w:val="24"/>
          <w:szCs w:val="24"/>
        </w:rPr>
        <w:t xml:space="preserve">Discriminations et mémoires. Quelle histoire, </w:t>
      </w:r>
      <w:r w:rsidRPr="00DA4219">
        <w:rPr>
          <w:rFonts w:ascii="Times New Roman" w:hAnsi="Times New Roman" w:cs="Times New Roman"/>
          <w:bCs/>
          <w:sz w:val="24"/>
          <w:szCs w:val="24"/>
        </w:rPr>
        <w:t>pp 61-78, Lille, Geai Bleu éditions, 2006</w:t>
      </w:r>
    </w:p>
    <w:p w14:paraId="27C9C447" w14:textId="27FFF6C5" w:rsidR="00DA4219" w:rsidRPr="00DA4219" w:rsidRDefault="00DA4219" w:rsidP="005F5E18">
      <w:pPr>
        <w:tabs>
          <w:tab w:val="left" w:pos="142"/>
        </w:tabs>
        <w:spacing w:after="0" w:line="240" w:lineRule="auto"/>
        <w:jc w:val="both"/>
        <w:rPr>
          <w:rFonts w:ascii="Times New Roman" w:hAnsi="Times New Roman" w:cs="Times New Roman"/>
          <w:bCs/>
          <w:sz w:val="24"/>
          <w:szCs w:val="24"/>
        </w:rPr>
      </w:pPr>
      <w:r w:rsidRPr="00DA4219">
        <w:rPr>
          <w:rFonts w:ascii="Times New Roman" w:hAnsi="Times New Roman" w:cs="Times New Roman"/>
          <w:bCs/>
          <w:sz w:val="24"/>
          <w:szCs w:val="24"/>
        </w:rPr>
        <w:t>SEBAG</w:t>
      </w:r>
      <w:r>
        <w:rPr>
          <w:rFonts w:ascii="Times New Roman" w:hAnsi="Times New Roman" w:cs="Times New Roman"/>
          <w:bCs/>
          <w:sz w:val="24"/>
          <w:szCs w:val="24"/>
        </w:rPr>
        <w:t xml:space="preserve">, </w:t>
      </w:r>
      <w:r w:rsidRPr="00DA4219">
        <w:rPr>
          <w:rFonts w:ascii="Times New Roman" w:hAnsi="Times New Roman" w:cs="Times New Roman"/>
          <w:bCs/>
          <w:sz w:val="24"/>
          <w:szCs w:val="24"/>
        </w:rPr>
        <w:t>Paul</w:t>
      </w:r>
      <w:r w:rsidRPr="00DA4219">
        <w:rPr>
          <w:rFonts w:ascii="Times New Roman" w:hAnsi="Times New Roman" w:cs="Times New Roman"/>
          <w:bCs/>
          <w:i/>
          <w:sz w:val="24"/>
          <w:szCs w:val="24"/>
        </w:rPr>
        <w:t>, La Tunisie,</w:t>
      </w:r>
      <w:r w:rsidRPr="00DA4219">
        <w:rPr>
          <w:rFonts w:ascii="Times New Roman" w:hAnsi="Times New Roman" w:cs="Times New Roman"/>
          <w:bCs/>
          <w:sz w:val="24"/>
          <w:szCs w:val="24"/>
        </w:rPr>
        <w:t xml:space="preserve"> Paris, éditions sociales, 1951, 241 pages.</w:t>
      </w:r>
    </w:p>
    <w:p w14:paraId="027BAA11" w14:textId="5F650468" w:rsidR="00DA4219" w:rsidRPr="00DA4219" w:rsidRDefault="00DA4219" w:rsidP="005F5E18">
      <w:pPr>
        <w:tabs>
          <w:tab w:val="left" w:pos="142"/>
        </w:tabs>
        <w:spacing w:after="0" w:line="240" w:lineRule="auto"/>
        <w:jc w:val="both"/>
        <w:rPr>
          <w:rFonts w:ascii="Times New Roman" w:hAnsi="Times New Roman" w:cs="Times New Roman"/>
          <w:bCs/>
          <w:sz w:val="24"/>
          <w:szCs w:val="24"/>
        </w:rPr>
      </w:pPr>
      <w:r w:rsidRPr="00DA4219">
        <w:rPr>
          <w:rFonts w:ascii="Times New Roman" w:hAnsi="Times New Roman" w:cs="Times New Roman"/>
          <w:bCs/>
          <w:sz w:val="24"/>
          <w:szCs w:val="24"/>
        </w:rPr>
        <w:t xml:space="preserve">SEKIK Rached, </w:t>
      </w:r>
      <w:r w:rsidRPr="00DA4219">
        <w:rPr>
          <w:rFonts w:ascii="Times New Roman" w:hAnsi="Times New Roman" w:cs="Times New Roman"/>
          <w:bCs/>
          <w:i/>
          <w:iCs/>
          <w:sz w:val="24"/>
          <w:szCs w:val="24"/>
        </w:rPr>
        <w:t>Portrait idéologique du colon et du colonisé de l’opinion libérale française à la veille de la première guerre mondiale d’après une analyse de contenu des journaux de l’époque : exemple de la Tunisie</w:t>
      </w:r>
      <w:r w:rsidRPr="00DA4219">
        <w:rPr>
          <w:rFonts w:ascii="Times New Roman" w:hAnsi="Times New Roman" w:cs="Times New Roman"/>
          <w:bCs/>
          <w:sz w:val="24"/>
          <w:szCs w:val="24"/>
        </w:rPr>
        <w:t>, thèse Sciences Po, Paris, 1978, 476 pages.</w:t>
      </w:r>
    </w:p>
    <w:p w14:paraId="5D381295" w14:textId="21AAACA0" w:rsidR="00DA4219" w:rsidRPr="00DA4219" w:rsidRDefault="00DA4219" w:rsidP="005F5E18">
      <w:pPr>
        <w:tabs>
          <w:tab w:val="left" w:pos="142"/>
        </w:tabs>
        <w:spacing w:after="0" w:line="240" w:lineRule="auto"/>
        <w:jc w:val="both"/>
        <w:rPr>
          <w:rFonts w:ascii="Times New Roman" w:hAnsi="Times New Roman" w:cs="Times New Roman"/>
          <w:bCs/>
          <w:sz w:val="24"/>
          <w:szCs w:val="24"/>
        </w:rPr>
      </w:pPr>
      <w:r w:rsidRPr="00DA4219">
        <w:rPr>
          <w:rFonts w:ascii="Times New Roman" w:hAnsi="Times New Roman" w:cs="Times New Roman"/>
          <w:bCs/>
          <w:sz w:val="24"/>
          <w:szCs w:val="24"/>
        </w:rPr>
        <w:t>SFAR</w:t>
      </w:r>
      <w:r>
        <w:rPr>
          <w:rFonts w:ascii="Times New Roman" w:hAnsi="Times New Roman" w:cs="Times New Roman"/>
          <w:bCs/>
          <w:sz w:val="24"/>
          <w:szCs w:val="24"/>
        </w:rPr>
        <w:t>,</w:t>
      </w:r>
      <w:r w:rsidRPr="00DA4219">
        <w:rPr>
          <w:rFonts w:ascii="Times New Roman" w:hAnsi="Times New Roman" w:cs="Times New Roman"/>
          <w:bCs/>
          <w:sz w:val="24"/>
          <w:szCs w:val="24"/>
        </w:rPr>
        <w:t xml:space="preserve"> </w:t>
      </w:r>
      <w:proofErr w:type="spellStart"/>
      <w:r w:rsidRPr="00DA4219">
        <w:rPr>
          <w:rFonts w:ascii="Times New Roman" w:hAnsi="Times New Roman" w:cs="Times New Roman"/>
          <w:bCs/>
          <w:sz w:val="24"/>
          <w:szCs w:val="24"/>
        </w:rPr>
        <w:t>Abdellaziz</w:t>
      </w:r>
      <w:proofErr w:type="spellEnd"/>
      <w:r w:rsidRPr="00DA4219">
        <w:rPr>
          <w:rFonts w:ascii="Times New Roman" w:hAnsi="Times New Roman" w:cs="Times New Roman"/>
          <w:bCs/>
          <w:sz w:val="24"/>
          <w:szCs w:val="24"/>
        </w:rPr>
        <w:t>,</w:t>
      </w:r>
      <w:r w:rsidRPr="00DA4219">
        <w:rPr>
          <w:rFonts w:ascii="Times New Roman" w:hAnsi="Times New Roman" w:cs="Times New Roman"/>
          <w:bCs/>
          <w:i/>
          <w:iCs/>
          <w:sz w:val="24"/>
          <w:szCs w:val="24"/>
        </w:rPr>
        <w:t xml:space="preserve"> Institutions et réalisations en matière de sport scolaire en Tunisie</w:t>
      </w:r>
      <w:r w:rsidRPr="00DA4219">
        <w:rPr>
          <w:rFonts w:ascii="Times New Roman" w:hAnsi="Times New Roman" w:cs="Times New Roman"/>
          <w:bCs/>
          <w:sz w:val="24"/>
          <w:szCs w:val="24"/>
        </w:rPr>
        <w:t>, Thèse, Paris Descartes, 1977, 315 pages.</w:t>
      </w:r>
    </w:p>
    <w:p w14:paraId="4B2DD81D" w14:textId="2BAD2D6C" w:rsidR="00DA4219" w:rsidRPr="00DA4219" w:rsidRDefault="00DA4219" w:rsidP="005F5E18">
      <w:pPr>
        <w:tabs>
          <w:tab w:val="left" w:pos="142"/>
        </w:tabs>
        <w:spacing w:after="0" w:line="240" w:lineRule="auto"/>
        <w:jc w:val="both"/>
        <w:rPr>
          <w:rFonts w:ascii="Times New Roman" w:hAnsi="Times New Roman" w:cs="Times New Roman"/>
          <w:bCs/>
          <w:sz w:val="24"/>
          <w:szCs w:val="24"/>
        </w:rPr>
      </w:pPr>
      <w:r w:rsidRPr="00DA4219">
        <w:rPr>
          <w:rFonts w:ascii="Times New Roman" w:hAnsi="Times New Roman" w:cs="Times New Roman"/>
          <w:bCs/>
          <w:sz w:val="24"/>
          <w:szCs w:val="24"/>
        </w:rPr>
        <w:t>SGHAIER</w:t>
      </w:r>
      <w:r>
        <w:rPr>
          <w:rFonts w:ascii="Times New Roman" w:hAnsi="Times New Roman" w:cs="Times New Roman"/>
          <w:bCs/>
          <w:sz w:val="24"/>
          <w:szCs w:val="24"/>
        </w:rPr>
        <w:t>,</w:t>
      </w:r>
      <w:r w:rsidRPr="00DA4219">
        <w:rPr>
          <w:rFonts w:ascii="Times New Roman" w:hAnsi="Times New Roman" w:cs="Times New Roman"/>
          <w:bCs/>
          <w:sz w:val="24"/>
          <w:szCs w:val="24"/>
        </w:rPr>
        <w:t xml:space="preserve"> </w:t>
      </w:r>
      <w:proofErr w:type="spellStart"/>
      <w:r w:rsidRPr="00DA4219">
        <w:rPr>
          <w:rFonts w:ascii="Times New Roman" w:hAnsi="Times New Roman" w:cs="Times New Roman"/>
          <w:bCs/>
          <w:sz w:val="24"/>
          <w:szCs w:val="24"/>
        </w:rPr>
        <w:t>Amira</w:t>
      </w:r>
      <w:proofErr w:type="spellEnd"/>
      <w:r w:rsidRPr="00DA4219">
        <w:rPr>
          <w:rFonts w:ascii="Times New Roman" w:hAnsi="Times New Roman" w:cs="Times New Roman"/>
          <w:bCs/>
          <w:sz w:val="24"/>
          <w:szCs w:val="24"/>
        </w:rPr>
        <w:t xml:space="preserve">, </w:t>
      </w:r>
      <w:r w:rsidRPr="00DA4219">
        <w:rPr>
          <w:rFonts w:ascii="Times New Roman" w:hAnsi="Times New Roman" w:cs="Times New Roman"/>
          <w:bCs/>
          <w:i/>
          <w:iCs/>
          <w:sz w:val="24"/>
          <w:szCs w:val="24"/>
        </w:rPr>
        <w:t>Contribution à l’étude des associations françaises non politique en Tunisie entre 1881 et 1939,</w:t>
      </w:r>
      <w:r w:rsidRPr="00DA4219">
        <w:rPr>
          <w:rFonts w:ascii="Times New Roman" w:hAnsi="Times New Roman" w:cs="Times New Roman"/>
          <w:bCs/>
          <w:sz w:val="24"/>
          <w:szCs w:val="24"/>
        </w:rPr>
        <w:t xml:space="preserve"> Tunis, « Revue d’histoire maghrébine », n° 75-76, mai 1994.</w:t>
      </w:r>
    </w:p>
    <w:p w14:paraId="7AA2C0FD" w14:textId="77777777" w:rsidR="0068321C" w:rsidRPr="005F5E18" w:rsidRDefault="0068321C" w:rsidP="005F5E18">
      <w:pPr>
        <w:spacing w:after="0" w:line="240" w:lineRule="auto"/>
        <w:jc w:val="both"/>
        <w:rPr>
          <w:rFonts w:ascii="Times New Roman" w:hAnsi="Times New Roman" w:cs="Times New Roman"/>
          <w:bCs/>
        </w:rPr>
      </w:pPr>
    </w:p>
    <w:p w14:paraId="50D298E1" w14:textId="77777777" w:rsidR="0068321C" w:rsidRPr="005F5E18" w:rsidRDefault="0068321C" w:rsidP="005F5E18">
      <w:pPr>
        <w:spacing w:after="0" w:line="240" w:lineRule="auto"/>
        <w:jc w:val="both"/>
        <w:rPr>
          <w:rFonts w:ascii="Times New Roman" w:hAnsi="Times New Roman" w:cs="Times New Roman"/>
          <w:bCs/>
        </w:rPr>
      </w:pPr>
    </w:p>
    <w:p w14:paraId="3A3FCA07" w14:textId="77777777" w:rsidR="0068321C" w:rsidRPr="005F5E18" w:rsidRDefault="0068321C" w:rsidP="005F5E18">
      <w:pPr>
        <w:spacing w:after="0" w:line="240" w:lineRule="auto"/>
        <w:jc w:val="both"/>
        <w:rPr>
          <w:rFonts w:ascii="Times New Roman" w:hAnsi="Times New Roman" w:cs="Times New Roman"/>
          <w:bCs/>
        </w:rPr>
      </w:pPr>
    </w:p>
    <w:p w14:paraId="3C3643A9" w14:textId="77777777" w:rsidR="0068321C" w:rsidRPr="005F5E18" w:rsidRDefault="0068321C" w:rsidP="005F5E18">
      <w:pPr>
        <w:spacing w:after="0" w:line="240" w:lineRule="auto"/>
        <w:jc w:val="both"/>
        <w:rPr>
          <w:rFonts w:ascii="Times New Roman" w:hAnsi="Times New Roman" w:cs="Times New Roman"/>
          <w:bCs/>
        </w:rPr>
      </w:pPr>
    </w:p>
    <w:p w14:paraId="08CE916D" w14:textId="77777777" w:rsidR="0068321C" w:rsidRPr="005F5E18" w:rsidRDefault="0068321C" w:rsidP="005F5E18">
      <w:pPr>
        <w:spacing w:after="0" w:line="240" w:lineRule="auto"/>
        <w:jc w:val="both"/>
        <w:rPr>
          <w:rFonts w:ascii="Times New Roman" w:hAnsi="Times New Roman" w:cs="Times New Roman"/>
          <w:bCs/>
        </w:rPr>
      </w:pPr>
    </w:p>
    <w:p w14:paraId="77ADACB4" w14:textId="77777777" w:rsidR="0068321C" w:rsidRPr="005F5E18" w:rsidRDefault="0068321C" w:rsidP="005F5E18">
      <w:pPr>
        <w:spacing w:after="0" w:line="240" w:lineRule="auto"/>
        <w:jc w:val="both"/>
        <w:rPr>
          <w:rFonts w:ascii="Times New Roman" w:hAnsi="Times New Roman" w:cs="Times New Roman"/>
          <w:bCs/>
        </w:rPr>
      </w:pPr>
    </w:p>
    <w:p w14:paraId="5CC778BD" w14:textId="77777777" w:rsidR="0068321C" w:rsidRPr="005F5E18" w:rsidRDefault="0068321C" w:rsidP="005F5E18">
      <w:pPr>
        <w:spacing w:after="0" w:line="240" w:lineRule="auto"/>
        <w:jc w:val="both"/>
        <w:rPr>
          <w:rFonts w:ascii="Times New Roman" w:hAnsi="Times New Roman" w:cs="Times New Roman"/>
          <w:bCs/>
        </w:rPr>
      </w:pPr>
    </w:p>
    <w:p w14:paraId="6B6FD488" w14:textId="77777777" w:rsidR="0068321C" w:rsidRPr="005F5E18" w:rsidRDefault="0068321C" w:rsidP="005F5E18">
      <w:pPr>
        <w:spacing w:after="0" w:line="240" w:lineRule="auto"/>
        <w:jc w:val="both"/>
        <w:rPr>
          <w:rFonts w:ascii="Times New Roman" w:hAnsi="Times New Roman" w:cs="Times New Roman"/>
          <w:bCs/>
        </w:rPr>
      </w:pPr>
    </w:p>
    <w:p w14:paraId="3C39587F" w14:textId="77777777" w:rsidR="0068321C" w:rsidRPr="005F5E18" w:rsidRDefault="0068321C" w:rsidP="005F5E18">
      <w:pPr>
        <w:spacing w:after="0" w:line="240" w:lineRule="auto"/>
        <w:jc w:val="both"/>
        <w:rPr>
          <w:rFonts w:ascii="Times New Roman" w:hAnsi="Times New Roman" w:cs="Times New Roman"/>
          <w:bCs/>
        </w:rPr>
      </w:pPr>
    </w:p>
    <w:p w14:paraId="7F04D9F9" w14:textId="77777777" w:rsidR="0068321C" w:rsidRPr="005F5E18" w:rsidRDefault="0068321C" w:rsidP="005F5E18">
      <w:pPr>
        <w:spacing w:after="0" w:line="240" w:lineRule="auto"/>
        <w:jc w:val="both"/>
        <w:rPr>
          <w:rFonts w:ascii="Times New Roman" w:hAnsi="Times New Roman" w:cs="Times New Roman"/>
          <w:bCs/>
        </w:rPr>
      </w:pPr>
    </w:p>
    <w:p w14:paraId="782B1D7D" w14:textId="77777777" w:rsidR="0068321C" w:rsidRPr="005F5E18" w:rsidRDefault="0068321C" w:rsidP="005F5E18">
      <w:pPr>
        <w:spacing w:after="0" w:line="240" w:lineRule="auto"/>
        <w:jc w:val="both"/>
        <w:rPr>
          <w:rFonts w:ascii="Times New Roman" w:hAnsi="Times New Roman" w:cs="Times New Roman"/>
          <w:bCs/>
        </w:rPr>
      </w:pPr>
    </w:p>
    <w:p w14:paraId="29174451" w14:textId="77777777" w:rsidR="0068321C" w:rsidRPr="005F5E18" w:rsidRDefault="0068321C" w:rsidP="005F5E18">
      <w:pPr>
        <w:spacing w:after="0" w:line="240" w:lineRule="auto"/>
        <w:jc w:val="both"/>
        <w:rPr>
          <w:rFonts w:ascii="Times New Roman" w:hAnsi="Times New Roman" w:cs="Times New Roman"/>
          <w:bCs/>
        </w:rPr>
      </w:pPr>
    </w:p>
    <w:p w14:paraId="7CA48D4C" w14:textId="77777777" w:rsidR="0068321C" w:rsidRPr="005F5E18" w:rsidRDefault="0068321C" w:rsidP="005F5E18">
      <w:pPr>
        <w:spacing w:after="0" w:line="240" w:lineRule="auto"/>
        <w:jc w:val="both"/>
        <w:rPr>
          <w:rFonts w:ascii="Times New Roman" w:hAnsi="Times New Roman" w:cs="Times New Roman"/>
          <w:bCs/>
        </w:rPr>
      </w:pPr>
    </w:p>
    <w:p w14:paraId="4FCD8D73" w14:textId="77777777" w:rsidR="0068321C" w:rsidRPr="005F5E18" w:rsidRDefault="0068321C" w:rsidP="005F5E18">
      <w:pPr>
        <w:spacing w:after="0" w:line="240" w:lineRule="auto"/>
        <w:jc w:val="both"/>
        <w:rPr>
          <w:rFonts w:ascii="Times New Roman" w:hAnsi="Times New Roman" w:cs="Times New Roman"/>
          <w:bCs/>
        </w:rPr>
      </w:pPr>
    </w:p>
    <w:p w14:paraId="1BB863E6" w14:textId="77777777" w:rsidR="0068321C" w:rsidRPr="005F5E18" w:rsidRDefault="0068321C" w:rsidP="005F5E18">
      <w:pPr>
        <w:spacing w:after="0" w:line="240" w:lineRule="auto"/>
        <w:jc w:val="both"/>
        <w:rPr>
          <w:rFonts w:ascii="Times New Roman" w:hAnsi="Times New Roman" w:cs="Times New Roman"/>
          <w:bCs/>
        </w:rPr>
      </w:pPr>
    </w:p>
    <w:p w14:paraId="0BDD3058" w14:textId="77777777" w:rsidR="0068321C" w:rsidRPr="005F5E18" w:rsidRDefault="0068321C" w:rsidP="005F5E18">
      <w:pPr>
        <w:spacing w:after="0" w:line="240" w:lineRule="auto"/>
        <w:jc w:val="both"/>
        <w:rPr>
          <w:rFonts w:ascii="Times New Roman" w:hAnsi="Times New Roman" w:cs="Times New Roman"/>
          <w:bCs/>
        </w:rPr>
      </w:pPr>
    </w:p>
    <w:p w14:paraId="3F9465E1" w14:textId="77777777" w:rsidR="0063493D" w:rsidRPr="005F5E18" w:rsidRDefault="0063493D" w:rsidP="005F5E18">
      <w:pPr>
        <w:pStyle w:val="ListParagraph"/>
        <w:spacing w:after="0" w:line="240" w:lineRule="auto"/>
        <w:ind w:left="1080"/>
        <w:rPr>
          <w:rFonts w:ascii="Times New Roman" w:hAnsi="Times New Roman" w:cs="Times New Roman"/>
          <w:b/>
          <w:u w:val="single"/>
        </w:rPr>
      </w:pPr>
    </w:p>
    <w:sectPr w:rsidR="0063493D" w:rsidRPr="005F5E18" w:rsidSect="000C734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B6713" w14:textId="77777777" w:rsidR="00504FE4" w:rsidRDefault="00504FE4" w:rsidP="00A13589">
      <w:pPr>
        <w:spacing w:after="0" w:line="240" w:lineRule="auto"/>
      </w:pPr>
      <w:r>
        <w:separator/>
      </w:r>
    </w:p>
  </w:endnote>
  <w:endnote w:type="continuationSeparator" w:id="0">
    <w:p w14:paraId="3388E78F" w14:textId="77777777" w:rsidR="00504FE4" w:rsidRDefault="00504FE4" w:rsidP="00A1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DAC7" w14:textId="77777777" w:rsidR="00504FE4" w:rsidRDefault="00504FE4" w:rsidP="00A13589">
      <w:pPr>
        <w:spacing w:after="0" w:line="240" w:lineRule="auto"/>
      </w:pPr>
      <w:r>
        <w:separator/>
      </w:r>
    </w:p>
  </w:footnote>
  <w:footnote w:type="continuationSeparator" w:id="0">
    <w:p w14:paraId="2EAA4B92" w14:textId="77777777" w:rsidR="00504FE4" w:rsidRDefault="00504FE4" w:rsidP="00A13589">
      <w:pPr>
        <w:spacing w:after="0" w:line="240" w:lineRule="auto"/>
      </w:pPr>
      <w:r>
        <w:continuationSeparator/>
      </w:r>
    </w:p>
  </w:footnote>
  <w:footnote w:id="1">
    <w:p w14:paraId="339A9EED" w14:textId="77777777" w:rsidR="0068321C" w:rsidRDefault="0068321C" w:rsidP="0068321C">
      <w:pPr>
        <w:pStyle w:val="FootnoteText"/>
        <w:jc w:val="both"/>
      </w:pPr>
      <w:r>
        <w:rPr>
          <w:rStyle w:val="FootnoteReference"/>
        </w:rPr>
        <w:footnoteRef/>
      </w:r>
      <w:r>
        <w:t xml:space="preserve"> -Sans doute les historiens et les philosophes nous diraient-ils que dès l’antiquité et tout au long du Moyen Age, des philosophes de toutes origines ont promu l’autonomie de la pensé</w:t>
      </w:r>
      <w:r w:rsidR="005B28E4">
        <w:t>e</w:t>
      </w:r>
      <w:r>
        <w:t xml:space="preserve"> et du jugement. Platon, Aristote comme les philosophes musulmans que sont Avicenne (Ibn </w:t>
      </w:r>
      <w:proofErr w:type="spellStart"/>
      <w:r>
        <w:t>Sinâ</w:t>
      </w:r>
      <w:proofErr w:type="spellEnd"/>
      <w:r>
        <w:t xml:space="preserve">) et Averroès (Ibn </w:t>
      </w:r>
      <w:proofErr w:type="spellStart"/>
      <w:r>
        <w:t>Rushd</w:t>
      </w:r>
      <w:proofErr w:type="spellEnd"/>
      <w:r>
        <w:t>) appellent à étudier rationnellement le monde.</w:t>
      </w:r>
    </w:p>
  </w:footnote>
  <w:footnote w:id="2">
    <w:p w14:paraId="4DCFC270" w14:textId="77777777" w:rsidR="0068321C" w:rsidRDefault="0068321C" w:rsidP="0068321C">
      <w:pPr>
        <w:pStyle w:val="FootnoteText"/>
      </w:pPr>
      <w:r>
        <w:rPr>
          <w:rStyle w:val="FootnoteReference"/>
        </w:rPr>
        <w:footnoteRef/>
      </w:r>
      <w:r>
        <w:t xml:space="preserve"> </w:t>
      </w:r>
      <w:r>
        <w:rPr>
          <w:bCs/>
          <w:szCs w:val="24"/>
        </w:rPr>
        <w:t>-Dire la vérité et l’imposer à tous</w:t>
      </w:r>
    </w:p>
  </w:footnote>
  <w:footnote w:id="3">
    <w:p w14:paraId="578CD178" w14:textId="3A1C95F8" w:rsidR="008867BD" w:rsidRPr="00E90771" w:rsidRDefault="008867BD" w:rsidP="00E90771">
      <w:pPr>
        <w:pStyle w:val="FootnoteText"/>
        <w:rPr>
          <w:sz w:val="18"/>
          <w:szCs w:val="18"/>
          <w:lang/>
        </w:rPr>
      </w:pPr>
      <w:r w:rsidRPr="00E90771">
        <w:rPr>
          <w:rStyle w:val="FootnoteReference"/>
          <w:sz w:val="18"/>
          <w:szCs w:val="18"/>
        </w:rPr>
        <w:footnoteRef/>
      </w:r>
      <w:r w:rsidRPr="00E90771">
        <w:rPr>
          <w:sz w:val="18"/>
          <w:szCs w:val="18"/>
        </w:rPr>
        <w:t xml:space="preserve"> Francis Fukuyama</w:t>
      </w:r>
      <w:r w:rsidRPr="00D10F7E">
        <w:rPr>
          <w:sz w:val="18"/>
          <w:szCs w:val="18"/>
        </w:rPr>
        <w:t xml:space="preserve"> annonçait dans sa formule  la « fin de l’histoire » : la victoire du « monde libre » dans la guerre froide devait assurer le monopole de la démocratie du marché, horizon désormais  unique et indépassable.</w:t>
      </w:r>
      <w:bookmarkStart w:id="0" w:name="_Hlk150338787"/>
      <w:bookmarkStart w:id="1" w:name="_Hlk150342706"/>
      <w:bookmarkStart w:id="2" w:name="_Hlk152537043"/>
      <w:r w:rsidR="00E90771" w:rsidRPr="00E90771">
        <w:rPr>
          <w:rFonts w:ascii="Times New Roman" w:hAnsi="Times New Roman"/>
          <w:lang w:val="ro-RO"/>
        </w:rPr>
        <w:t xml:space="preserve"> </w:t>
      </w:r>
      <w:r w:rsidR="00E90771" w:rsidRPr="00E90771">
        <w:rPr>
          <w:sz w:val="18"/>
          <w:szCs w:val="18"/>
          <w:lang w:val="fr-BE"/>
        </w:rPr>
        <w:t xml:space="preserve">Costea, Simion, Labori, Michel, </w:t>
      </w:r>
      <w:r w:rsidR="00E90771" w:rsidRPr="00E90771">
        <w:rPr>
          <w:i/>
          <w:sz w:val="18"/>
          <w:szCs w:val="18"/>
          <w:lang w:val="fr-BE"/>
        </w:rPr>
        <w:t xml:space="preserve">Le Management des Politiques de l’Union Européenne </w:t>
      </w:r>
      <w:r w:rsidR="00E90771" w:rsidRPr="00E90771">
        <w:rPr>
          <w:sz w:val="18"/>
          <w:szCs w:val="18"/>
          <w:lang w:val="fr-BE"/>
        </w:rPr>
        <w:t xml:space="preserve">PARIS, Prodifmultimedia, 2011. </w:t>
      </w:r>
      <w:bookmarkStart w:id="3" w:name="_Hlk152542944"/>
      <w:r w:rsidR="00E90771" w:rsidRPr="00E90771">
        <w:rPr>
          <w:sz w:val="18"/>
          <w:szCs w:val="18"/>
          <w:lang w:val="ro-RO"/>
        </w:rPr>
        <w:t xml:space="preserve">Costea, Simion (coord.), </w:t>
      </w:r>
      <w:r w:rsidR="00E90771" w:rsidRPr="00E90771">
        <w:rPr>
          <w:i/>
          <w:sz w:val="18"/>
          <w:szCs w:val="18"/>
          <w:lang w:val="ro-RO"/>
        </w:rPr>
        <w:t>Culture, Elites and European Integration, Volume IV – International Relations and European Union Interdisciplinary Studies</w:t>
      </w:r>
      <w:r w:rsidR="00E90771" w:rsidRPr="00E90771">
        <w:rPr>
          <w:sz w:val="18"/>
          <w:szCs w:val="18"/>
          <w:lang w:val="ro-RO"/>
        </w:rPr>
        <w:t>, PARIS, Editions Prodifmultimedia, 2011.</w:t>
      </w:r>
      <w:bookmarkEnd w:id="3"/>
      <w:r w:rsidR="00E90771">
        <w:rPr>
          <w:sz w:val="18"/>
          <w:szCs w:val="18"/>
          <w:lang w:val="ro-RO"/>
        </w:rPr>
        <w:t xml:space="preserve"> </w:t>
      </w:r>
      <w:r w:rsidR="00E90771" w:rsidRPr="00E90771">
        <w:rPr>
          <w:sz w:val="18"/>
          <w:szCs w:val="18"/>
          <w:lang w:val="en-US"/>
        </w:rPr>
        <w:t xml:space="preserve">Costea, Simion (coord.), </w:t>
      </w:r>
      <w:r w:rsidR="00E90771" w:rsidRPr="00E90771">
        <w:rPr>
          <w:i/>
          <w:sz w:val="18"/>
          <w:szCs w:val="18"/>
          <w:lang w:val="en-US"/>
        </w:rPr>
        <w:t>For a Stronger and Wider European Union,</w:t>
      </w:r>
      <w:r w:rsidR="00E90771" w:rsidRPr="00E90771">
        <w:rPr>
          <w:sz w:val="18"/>
          <w:szCs w:val="18"/>
          <w:lang w:val="en-US"/>
        </w:rPr>
        <w:t xml:space="preserve"> Cluj-Napoca, Napoca Star, 2005.</w:t>
      </w:r>
      <w:bookmarkEnd w:id="0"/>
      <w:r w:rsidR="00E90771" w:rsidRPr="00E90771">
        <w:rPr>
          <w:sz w:val="18"/>
          <w:szCs w:val="18"/>
          <w:lang w:val="en-US"/>
        </w:rPr>
        <w:t xml:space="preserve"> </w:t>
      </w:r>
      <w:bookmarkStart w:id="4" w:name="_Hlk145702770"/>
      <w:bookmarkStart w:id="5" w:name="_Hlk149928294"/>
      <w:bookmarkStart w:id="6" w:name="_Hlk150162535"/>
      <w:bookmarkEnd w:id="1"/>
      <w:r w:rsidR="00E90771" w:rsidRPr="00E90771">
        <w:rPr>
          <w:sz w:val="18"/>
          <w:szCs w:val="18"/>
          <w:lang w:val="ro-RO"/>
        </w:rPr>
        <w:t xml:space="preserve">Costea, Maria, Costea, Simion, (ISI), </w:t>
      </w:r>
      <w:r w:rsidR="00E90771" w:rsidRPr="00E90771">
        <w:rPr>
          <w:i/>
          <w:iCs/>
          <w:sz w:val="18"/>
          <w:szCs w:val="18"/>
          <w:lang w:val="ro-RO"/>
        </w:rPr>
        <w:t>„Challenges of the EU in the Migrant/Refugee Crisis in 2015”,</w:t>
      </w:r>
      <w:r w:rsidR="00E90771" w:rsidRPr="00E90771">
        <w:rPr>
          <w:sz w:val="18"/>
          <w:szCs w:val="18"/>
          <w:lang w:val="ro-RO"/>
        </w:rPr>
        <w:t xml:space="preserve"> p.166-175, in vol. </w:t>
      </w:r>
      <w:r w:rsidR="00E90771" w:rsidRPr="00E90771">
        <w:rPr>
          <w:i/>
          <w:sz w:val="18"/>
          <w:szCs w:val="18"/>
          <w:lang w:val="ro-RO"/>
        </w:rPr>
        <w:t xml:space="preserve">Discourse as a form of  multiculturalism in litterature and communication. History and cultural mentalities </w:t>
      </w:r>
      <w:r w:rsidR="00E90771" w:rsidRPr="00E90771">
        <w:rPr>
          <w:sz w:val="18"/>
          <w:szCs w:val="18"/>
          <w:lang w:val="ro-RO"/>
        </w:rPr>
        <w:t xml:space="preserve">Tîrgu-Mureş, Arhipelag XXI Press, 2015. </w:t>
      </w:r>
      <w:bookmarkEnd w:id="2"/>
      <w:bookmarkEnd w:id="4"/>
      <w:bookmarkEnd w:id="5"/>
      <w:bookmarkEnd w:id="6"/>
    </w:p>
  </w:footnote>
  <w:footnote w:id="4">
    <w:p w14:paraId="2D21FE9C" w14:textId="77777777" w:rsidR="008867BD" w:rsidRPr="00D10F7E" w:rsidRDefault="008867BD" w:rsidP="00D74DA8">
      <w:pPr>
        <w:pStyle w:val="FootnoteText"/>
        <w:jc w:val="both"/>
        <w:rPr>
          <w:sz w:val="18"/>
          <w:szCs w:val="18"/>
        </w:rPr>
      </w:pPr>
      <w:r w:rsidRPr="00D10F7E">
        <w:rPr>
          <w:rStyle w:val="FootnoteReference"/>
          <w:sz w:val="18"/>
          <w:szCs w:val="18"/>
        </w:rPr>
        <w:footnoteRef/>
      </w:r>
      <w:r w:rsidRPr="00D10F7E">
        <w:rPr>
          <w:sz w:val="18"/>
          <w:szCs w:val="18"/>
        </w:rPr>
        <w:t xml:space="preserve"> -Ainsi au Kosovo, les Kosovars musulmans ont été aux prises avec les troupes de la République fédérale de Yougoslavie alors que les forces d’interposition de l’ONU (la KFOR) étaient avant tout composées de Chrétiens.</w:t>
      </w:r>
    </w:p>
  </w:footnote>
  <w:footnote w:id="5">
    <w:p w14:paraId="5D8A07E5" w14:textId="126E367A" w:rsidR="008867BD" w:rsidRPr="00D10F7E" w:rsidRDefault="008867BD" w:rsidP="00D74DA8">
      <w:pPr>
        <w:spacing w:after="0" w:line="240" w:lineRule="auto"/>
        <w:jc w:val="both"/>
        <w:rPr>
          <w:sz w:val="18"/>
          <w:szCs w:val="18"/>
        </w:rPr>
      </w:pPr>
      <w:r w:rsidRPr="00D10F7E">
        <w:rPr>
          <w:rStyle w:val="FootnoteReference"/>
          <w:sz w:val="18"/>
          <w:szCs w:val="18"/>
        </w:rPr>
        <w:footnoteRef/>
      </w:r>
      <w:r w:rsidRPr="00D10F7E">
        <w:rPr>
          <w:sz w:val="18"/>
          <w:szCs w:val="18"/>
        </w:rPr>
        <w:t xml:space="preserve"> </w:t>
      </w:r>
      <w:r w:rsidRPr="008A36EA">
        <w:rPr>
          <w:rFonts w:ascii="Times New Roman" w:hAnsi="Times New Roman" w:cs="Times New Roman"/>
          <w:sz w:val="18"/>
          <w:szCs w:val="18"/>
        </w:rPr>
        <w:t>-</w:t>
      </w:r>
      <w:r w:rsidRPr="008A36EA">
        <w:rPr>
          <w:rFonts w:ascii="Times New Roman" w:hAnsi="Times New Roman" w:cs="Times New Roman"/>
          <w:bCs/>
          <w:sz w:val="18"/>
          <w:szCs w:val="18"/>
        </w:rPr>
        <w:t xml:space="preserve">Où la paix impossible rendait malgré </w:t>
      </w:r>
      <w:r w:rsidR="0000014D" w:rsidRPr="008A36EA">
        <w:rPr>
          <w:rFonts w:ascii="Times New Roman" w:hAnsi="Times New Roman" w:cs="Times New Roman"/>
          <w:bCs/>
          <w:sz w:val="18"/>
          <w:szCs w:val="18"/>
        </w:rPr>
        <w:t>toute la guerre improbable</w:t>
      </w:r>
      <w:r w:rsidRPr="008A36EA">
        <w:rPr>
          <w:rFonts w:ascii="Times New Roman" w:hAnsi="Times New Roman" w:cs="Times New Roman"/>
          <w:bCs/>
          <w:sz w:val="18"/>
          <w:szCs w:val="18"/>
        </w:rPr>
        <w:t>.</w:t>
      </w:r>
    </w:p>
  </w:footnote>
  <w:footnote w:id="6">
    <w:p w14:paraId="142D4E80" w14:textId="21A7E9D1" w:rsidR="0068321C" w:rsidRPr="008837FC" w:rsidRDefault="0068321C" w:rsidP="0068321C">
      <w:pPr>
        <w:pStyle w:val="FootnoteText"/>
        <w:rPr>
          <w:lang w:val="en-US"/>
        </w:rPr>
      </w:pPr>
      <w:r>
        <w:rPr>
          <w:rStyle w:val="FootnoteReference"/>
        </w:rPr>
        <w:footnoteRef/>
      </w:r>
      <w:r>
        <w:t xml:space="preserve"> </w:t>
      </w:r>
      <w:r>
        <w:rPr>
          <w:bCs/>
          <w:szCs w:val="24"/>
        </w:rPr>
        <w:t xml:space="preserve">Pena-Ruiz, </w:t>
      </w:r>
      <w:r w:rsidR="00DA4219" w:rsidRPr="00DA4219">
        <w:rPr>
          <w:bCs/>
          <w:szCs w:val="24"/>
          <w:lang w:val="fr-CA"/>
        </w:rPr>
        <w:t xml:space="preserve">H. </w:t>
      </w:r>
      <w:r w:rsidRPr="00DD35B9">
        <w:rPr>
          <w:i/>
          <w:iCs/>
        </w:rPr>
        <w:t>Qu’</w:t>
      </w:r>
      <w:r w:rsidR="0000014D" w:rsidRPr="00DD35B9">
        <w:rPr>
          <w:i/>
          <w:iCs/>
        </w:rPr>
        <w:t>est-ce</w:t>
      </w:r>
      <w:r w:rsidRPr="00DD35B9">
        <w:rPr>
          <w:i/>
          <w:iCs/>
        </w:rPr>
        <w:t xml:space="preserve"> que la laïcité</w:t>
      </w:r>
      <w:r>
        <w:t xml:space="preserve"> ? </w:t>
      </w:r>
      <w:r w:rsidRPr="008837FC">
        <w:rPr>
          <w:lang w:val="en-US"/>
        </w:rPr>
        <w:t>Paris, Gallimard, p.170.</w:t>
      </w:r>
    </w:p>
  </w:footnote>
  <w:footnote w:id="7">
    <w:p w14:paraId="3B040157" w14:textId="54F31B18" w:rsidR="00DE22E8" w:rsidRPr="007A7AF6" w:rsidRDefault="00DE22E8">
      <w:pPr>
        <w:pStyle w:val="FootnoteText"/>
        <w:rPr>
          <w:lang w:val="en-US"/>
        </w:rPr>
      </w:pPr>
      <w:r w:rsidRPr="00E90771">
        <w:rPr>
          <w:rStyle w:val="FootnoteReference"/>
        </w:rPr>
        <w:footnoteRef/>
      </w:r>
      <w:r w:rsidRPr="007A7AF6">
        <w:rPr>
          <w:lang w:val="en-US"/>
        </w:rPr>
        <w:t xml:space="preserve"> </w:t>
      </w:r>
      <w:r w:rsidR="007A7AF6" w:rsidRPr="007A7AF6">
        <w:rPr>
          <w:rFonts w:ascii="Times New Roman" w:eastAsia="Calibri" w:hAnsi="Times New Roman"/>
          <w:kern w:val="2"/>
          <w:sz w:val="18"/>
          <w:szCs w:val="18"/>
          <w:lang w:val="en-US" w:eastAsia="en-US"/>
        </w:rPr>
        <w:t xml:space="preserve">Natea, Mihaela Daciana, Fabricating truth: from a hybrid war to political fake news. Study case on Romanian illiberal parties’ discourse in the context of the Ukrainian war, </w:t>
      </w:r>
      <w:r w:rsidR="007A7AF6" w:rsidRPr="007A7AF6">
        <w:rPr>
          <w:rFonts w:ascii="Times New Roman" w:eastAsia="Calibri" w:hAnsi="Times New Roman"/>
          <w:i/>
          <w:iCs/>
          <w:kern w:val="2"/>
          <w:sz w:val="18"/>
          <w:szCs w:val="18"/>
          <w:lang w:val="en-US" w:eastAsia="en-US"/>
        </w:rPr>
        <w:t xml:space="preserve">Civil </w:t>
      </w:r>
      <w:proofErr w:type="spellStart"/>
      <w:r w:rsidR="007A7AF6" w:rsidRPr="007A7AF6">
        <w:rPr>
          <w:rFonts w:ascii="Times New Roman" w:eastAsia="Calibri" w:hAnsi="Times New Roman"/>
          <w:i/>
          <w:iCs/>
          <w:kern w:val="2"/>
          <w:sz w:val="18"/>
          <w:szCs w:val="18"/>
          <w:lang w:val="en-US" w:eastAsia="en-US"/>
        </w:rPr>
        <w:t>Szemle</w:t>
      </w:r>
      <w:proofErr w:type="spellEnd"/>
      <w:r w:rsidR="007A7AF6" w:rsidRPr="007A7AF6">
        <w:rPr>
          <w:rFonts w:ascii="Times New Roman" w:eastAsia="Calibri" w:hAnsi="Times New Roman"/>
          <w:kern w:val="2"/>
          <w:sz w:val="18"/>
          <w:szCs w:val="18"/>
          <w:lang w:val="en-US" w:eastAsia="en-US"/>
        </w:rPr>
        <w:t xml:space="preserve">, Special Issues V/2023, pp. 155, Natea, Mihaela Daciana, Mihai Daniel </w:t>
      </w:r>
      <w:proofErr w:type="spellStart"/>
      <w:r w:rsidR="007A7AF6" w:rsidRPr="007A7AF6">
        <w:rPr>
          <w:rFonts w:ascii="Times New Roman" w:eastAsia="Calibri" w:hAnsi="Times New Roman"/>
          <w:kern w:val="2"/>
          <w:sz w:val="18"/>
          <w:szCs w:val="18"/>
          <w:lang w:val="en-US" w:eastAsia="en-US"/>
        </w:rPr>
        <w:t>Aniței</w:t>
      </w:r>
      <w:proofErr w:type="spellEnd"/>
      <w:r w:rsidR="007A7AF6" w:rsidRPr="007A7AF6">
        <w:rPr>
          <w:rFonts w:ascii="Times New Roman" w:eastAsia="Calibri" w:hAnsi="Times New Roman"/>
          <w:kern w:val="2"/>
          <w:sz w:val="18"/>
          <w:szCs w:val="18"/>
          <w:lang w:val="en-US" w:eastAsia="en-US"/>
        </w:rPr>
        <w:t xml:space="preserve">, Reshaping European and national security in a post COVID – 19 context, </w:t>
      </w:r>
      <w:r w:rsidR="007A7AF6" w:rsidRPr="007A7AF6">
        <w:rPr>
          <w:rFonts w:ascii="Times New Roman" w:eastAsia="Calibri" w:hAnsi="Times New Roman"/>
          <w:i/>
          <w:iCs/>
          <w:kern w:val="2"/>
          <w:sz w:val="18"/>
          <w:szCs w:val="18"/>
          <w:lang w:val="en-US" w:eastAsia="en-US"/>
        </w:rPr>
        <w:t xml:space="preserve">Acta </w:t>
      </w:r>
      <w:proofErr w:type="spellStart"/>
      <w:r w:rsidR="007A7AF6" w:rsidRPr="007A7AF6">
        <w:rPr>
          <w:rFonts w:ascii="Times New Roman" w:eastAsia="Calibri" w:hAnsi="Times New Roman"/>
          <w:i/>
          <w:iCs/>
          <w:kern w:val="2"/>
          <w:sz w:val="18"/>
          <w:szCs w:val="18"/>
          <w:lang w:val="en-US" w:eastAsia="en-US"/>
        </w:rPr>
        <w:t>Marisiensis</w:t>
      </w:r>
      <w:proofErr w:type="spellEnd"/>
      <w:r w:rsidR="007A7AF6" w:rsidRPr="007A7AF6">
        <w:rPr>
          <w:rFonts w:ascii="Times New Roman" w:eastAsia="Calibri" w:hAnsi="Times New Roman"/>
          <w:i/>
          <w:iCs/>
          <w:kern w:val="2"/>
          <w:sz w:val="18"/>
          <w:szCs w:val="18"/>
          <w:lang w:val="en-US" w:eastAsia="en-US"/>
        </w:rPr>
        <w:t xml:space="preserve">, Seria </w:t>
      </w:r>
      <w:proofErr w:type="spellStart"/>
      <w:r w:rsidR="007A7AF6" w:rsidRPr="007A7AF6">
        <w:rPr>
          <w:rFonts w:ascii="Times New Roman" w:eastAsia="Calibri" w:hAnsi="Times New Roman"/>
          <w:i/>
          <w:iCs/>
          <w:kern w:val="2"/>
          <w:sz w:val="18"/>
          <w:szCs w:val="18"/>
          <w:lang w:val="en-US" w:eastAsia="en-US"/>
        </w:rPr>
        <w:t>Oeconomica</w:t>
      </w:r>
      <w:proofErr w:type="spellEnd"/>
      <w:r w:rsidR="007A7AF6" w:rsidRPr="007A7AF6">
        <w:rPr>
          <w:rFonts w:ascii="Times New Roman" w:eastAsia="Calibri" w:hAnsi="Times New Roman"/>
          <w:kern w:val="2"/>
          <w:sz w:val="18"/>
          <w:szCs w:val="18"/>
          <w:lang w:val="en-US" w:eastAsia="en-US"/>
        </w:rPr>
        <w:t xml:space="preserve">, 2020, vol II, Natea, Mihaela Daciana, A New European Philosophy on Recovery and Resilience. The Recovery and Resilience Facility and the Impact over Member States. </w:t>
      </w:r>
      <w:r w:rsidR="007A7AF6" w:rsidRPr="007A7AF6">
        <w:rPr>
          <w:rFonts w:ascii="Times New Roman" w:eastAsia="Calibri" w:hAnsi="Times New Roman"/>
          <w:i/>
          <w:iCs/>
          <w:kern w:val="2"/>
          <w:sz w:val="18"/>
          <w:szCs w:val="18"/>
          <w:lang w:val="en-US" w:eastAsia="en-US"/>
        </w:rPr>
        <w:t xml:space="preserve">Acta </w:t>
      </w:r>
      <w:proofErr w:type="spellStart"/>
      <w:r w:rsidR="007A7AF6" w:rsidRPr="007A7AF6">
        <w:rPr>
          <w:rFonts w:ascii="Times New Roman" w:eastAsia="Calibri" w:hAnsi="Times New Roman"/>
          <w:i/>
          <w:iCs/>
          <w:kern w:val="2"/>
          <w:sz w:val="18"/>
          <w:szCs w:val="18"/>
          <w:lang w:val="en-US" w:eastAsia="en-US"/>
        </w:rPr>
        <w:t>Marisiensis</w:t>
      </w:r>
      <w:proofErr w:type="spellEnd"/>
      <w:r w:rsidR="007A7AF6" w:rsidRPr="007A7AF6">
        <w:rPr>
          <w:rFonts w:ascii="Times New Roman" w:eastAsia="Calibri" w:hAnsi="Times New Roman"/>
          <w:i/>
          <w:iCs/>
          <w:kern w:val="2"/>
          <w:sz w:val="18"/>
          <w:szCs w:val="18"/>
          <w:lang w:val="en-US" w:eastAsia="en-US"/>
        </w:rPr>
        <w:t xml:space="preserve">, Seria </w:t>
      </w:r>
      <w:proofErr w:type="spellStart"/>
      <w:r w:rsidR="007A7AF6" w:rsidRPr="007A7AF6">
        <w:rPr>
          <w:rFonts w:ascii="Times New Roman" w:eastAsia="Calibri" w:hAnsi="Times New Roman"/>
          <w:i/>
          <w:iCs/>
          <w:kern w:val="2"/>
          <w:sz w:val="18"/>
          <w:szCs w:val="18"/>
          <w:lang w:val="en-US" w:eastAsia="en-US"/>
        </w:rPr>
        <w:t>Oeconomica</w:t>
      </w:r>
      <w:proofErr w:type="spellEnd"/>
      <w:r w:rsidR="007A7AF6" w:rsidRPr="007A7AF6">
        <w:rPr>
          <w:rFonts w:ascii="Times New Roman" w:eastAsia="Calibri" w:hAnsi="Times New Roman"/>
          <w:kern w:val="2"/>
          <w:sz w:val="18"/>
          <w:szCs w:val="18"/>
          <w:lang w:val="en-US" w:eastAsia="en-US"/>
        </w:rPr>
        <w:t xml:space="preserve">, 2021, vol II, Natea, Mihaela Daciana, </w:t>
      </w:r>
      <w:r w:rsidR="007A7AF6" w:rsidRPr="007A7AF6">
        <w:rPr>
          <w:rFonts w:ascii="Times New Roman" w:eastAsia="Calibri" w:hAnsi="Times New Roman"/>
          <w:i/>
          <w:iCs/>
          <w:kern w:val="2"/>
          <w:sz w:val="18"/>
          <w:szCs w:val="18"/>
          <w:lang w:val="en-US" w:eastAsia="en-US"/>
        </w:rPr>
        <w:t>Reshaping European Security in a Post COVID-19 World</w:t>
      </w:r>
      <w:r w:rsidR="007A7AF6" w:rsidRPr="007A7AF6">
        <w:rPr>
          <w:rFonts w:ascii="Times New Roman" w:eastAsia="Calibri" w:hAnsi="Times New Roman"/>
          <w:kern w:val="2"/>
          <w:sz w:val="18"/>
          <w:szCs w:val="18"/>
          <w:lang w:val="en-US" w:eastAsia="en-US"/>
        </w:rPr>
        <w:t xml:space="preserve">, L’Harmattan, Paris France, 2023, Natea, Mihaela Daciana, ”Is the EU strategic communication good enough? Why does the war in Ukraine prove the need for a more complex approach towards Disinformation?”, in  coord. Mihaela Daciana Natea, </w:t>
      </w:r>
      <w:r w:rsidR="007A7AF6" w:rsidRPr="007A7AF6">
        <w:rPr>
          <w:rFonts w:ascii="Times New Roman" w:eastAsia="Calibri" w:hAnsi="Times New Roman"/>
          <w:i/>
          <w:iCs/>
          <w:kern w:val="2"/>
          <w:sz w:val="18"/>
          <w:szCs w:val="18"/>
          <w:lang w:val="en-US" w:eastAsia="en-US"/>
        </w:rPr>
        <w:t>Disinformation crossing borders. The Multilayered Disinformation Concerning the War in Ukraine</w:t>
      </w:r>
      <w:r w:rsidR="007A7AF6" w:rsidRPr="007A7AF6">
        <w:rPr>
          <w:rFonts w:ascii="Times New Roman" w:eastAsia="Calibri" w:hAnsi="Times New Roman"/>
          <w:kern w:val="2"/>
          <w:sz w:val="18"/>
          <w:szCs w:val="18"/>
          <w:lang w:val="en-US" w:eastAsia="en-US"/>
        </w:rPr>
        <w:t>, L’Harmattan, Paris France, 2022.</w:t>
      </w:r>
    </w:p>
  </w:footnote>
  <w:footnote w:id="8">
    <w:p w14:paraId="29294B3C" w14:textId="221C2289" w:rsidR="0068321C" w:rsidRPr="008A36EA" w:rsidRDefault="0068321C" w:rsidP="008A36EA">
      <w:pPr>
        <w:pStyle w:val="FootnoteText"/>
        <w:jc w:val="both"/>
        <w:rPr>
          <w:rFonts w:ascii="Times New Roman" w:hAnsi="Times New Roman"/>
          <w:sz w:val="18"/>
          <w:szCs w:val="18"/>
        </w:rPr>
      </w:pPr>
      <w:r w:rsidRPr="008A36EA">
        <w:rPr>
          <w:rStyle w:val="FootnoteReference"/>
          <w:rFonts w:ascii="Times New Roman" w:hAnsi="Times New Roman"/>
          <w:sz w:val="18"/>
          <w:szCs w:val="18"/>
        </w:rPr>
        <w:footnoteRef/>
      </w:r>
      <w:r w:rsidR="00D812C3" w:rsidRPr="008A36EA">
        <w:rPr>
          <w:rFonts w:ascii="Times New Roman" w:hAnsi="Times New Roman"/>
          <w:sz w:val="18"/>
          <w:szCs w:val="18"/>
        </w:rPr>
        <w:t xml:space="preserve"> -Un Islam en France</w:t>
      </w:r>
      <w:r w:rsidRPr="008A36EA">
        <w:rPr>
          <w:rFonts w:ascii="Times New Roman" w:hAnsi="Times New Roman"/>
          <w:sz w:val="18"/>
          <w:szCs w:val="18"/>
        </w:rPr>
        <w:t xml:space="preserve"> est un islam qui doit respecter le statut de la femme, les valeurs de la République, la l</w:t>
      </w:r>
      <w:r w:rsidR="00D812C3" w:rsidRPr="008A36EA">
        <w:rPr>
          <w:rFonts w:ascii="Times New Roman" w:hAnsi="Times New Roman"/>
          <w:sz w:val="18"/>
          <w:szCs w:val="18"/>
        </w:rPr>
        <w:t xml:space="preserve">aïcité, l’égalité Homme/femme, </w:t>
      </w:r>
      <w:r w:rsidRPr="008A36EA">
        <w:rPr>
          <w:rFonts w:ascii="Times New Roman" w:hAnsi="Times New Roman"/>
          <w:sz w:val="18"/>
          <w:szCs w:val="18"/>
        </w:rPr>
        <w:t xml:space="preserve">in fine il doit séparer le ciel et la terre. Un islam en France est </w:t>
      </w:r>
      <w:r w:rsidR="00D812C3" w:rsidRPr="008A36EA">
        <w:rPr>
          <w:rFonts w:ascii="Times New Roman" w:hAnsi="Times New Roman"/>
          <w:sz w:val="18"/>
          <w:szCs w:val="18"/>
        </w:rPr>
        <w:t xml:space="preserve">un islam importé d’autres pays </w:t>
      </w:r>
      <w:r w:rsidRPr="008A36EA">
        <w:rPr>
          <w:rFonts w:ascii="Times New Roman" w:hAnsi="Times New Roman"/>
          <w:sz w:val="18"/>
          <w:szCs w:val="18"/>
        </w:rPr>
        <w:t>(Arabie Saoudite, Afghanistan, Algérie…) qui veulent l’appliquer</w:t>
      </w:r>
      <w:r w:rsidR="00D812C3" w:rsidRPr="008A36EA">
        <w:rPr>
          <w:rFonts w:ascii="Times New Roman" w:hAnsi="Times New Roman"/>
          <w:sz w:val="18"/>
          <w:szCs w:val="18"/>
        </w:rPr>
        <w:t xml:space="preserve"> intégralement </w:t>
      </w:r>
      <w:r w:rsidRPr="008A36EA">
        <w:rPr>
          <w:rFonts w:ascii="Times New Roman" w:hAnsi="Times New Roman"/>
          <w:sz w:val="18"/>
          <w:szCs w:val="18"/>
        </w:rPr>
        <w:t>sans tenir compte de  l’histoire  et des spécificités de la société française.</w:t>
      </w:r>
    </w:p>
  </w:footnote>
  <w:footnote w:id="9">
    <w:p w14:paraId="30380242" w14:textId="77777777" w:rsidR="0068321C" w:rsidRPr="008A36EA" w:rsidRDefault="0068321C" w:rsidP="008A36EA">
      <w:pPr>
        <w:pStyle w:val="FootnoteText"/>
        <w:rPr>
          <w:rFonts w:ascii="Times New Roman" w:hAnsi="Times New Roman"/>
          <w:sz w:val="18"/>
          <w:szCs w:val="18"/>
        </w:rPr>
      </w:pPr>
      <w:r w:rsidRPr="008A36EA">
        <w:rPr>
          <w:rStyle w:val="FootnoteReference"/>
          <w:rFonts w:ascii="Times New Roman" w:hAnsi="Times New Roman"/>
          <w:sz w:val="18"/>
          <w:szCs w:val="18"/>
        </w:rPr>
        <w:footnoteRef/>
      </w:r>
      <w:r w:rsidRPr="008A36EA">
        <w:rPr>
          <w:rFonts w:ascii="Times New Roman" w:hAnsi="Times New Roman"/>
          <w:sz w:val="18"/>
          <w:szCs w:val="18"/>
        </w:rPr>
        <w:t xml:space="preserve"> -L’expression est de l’anthropologue Malek Chebel.</w:t>
      </w:r>
    </w:p>
  </w:footnote>
  <w:footnote w:id="10">
    <w:p w14:paraId="6FBB6010" w14:textId="3AF039B0" w:rsidR="0068321C" w:rsidRPr="008A36EA" w:rsidRDefault="0068321C" w:rsidP="008A36EA">
      <w:pPr>
        <w:spacing w:after="0"/>
        <w:jc w:val="both"/>
        <w:rPr>
          <w:rFonts w:ascii="Times New Roman" w:hAnsi="Times New Roman" w:cs="Times New Roman"/>
          <w:bCs/>
          <w:sz w:val="18"/>
          <w:szCs w:val="18"/>
        </w:rPr>
      </w:pPr>
      <w:r w:rsidRPr="008A36EA">
        <w:rPr>
          <w:rStyle w:val="FootnoteReference"/>
          <w:rFonts w:ascii="Times New Roman" w:hAnsi="Times New Roman" w:cs="Times New Roman"/>
          <w:sz w:val="18"/>
          <w:szCs w:val="18"/>
        </w:rPr>
        <w:footnoteRef/>
      </w:r>
      <w:r w:rsidRPr="008A36EA">
        <w:rPr>
          <w:rFonts w:ascii="Times New Roman" w:hAnsi="Times New Roman" w:cs="Times New Roman"/>
          <w:sz w:val="18"/>
          <w:szCs w:val="18"/>
        </w:rPr>
        <w:t xml:space="preserve">- </w:t>
      </w:r>
      <w:r w:rsidRPr="008A36EA">
        <w:rPr>
          <w:rFonts w:ascii="Times New Roman" w:hAnsi="Times New Roman" w:cs="Times New Roman"/>
          <w:bCs/>
          <w:sz w:val="18"/>
          <w:szCs w:val="18"/>
        </w:rPr>
        <w:t xml:space="preserve">Le </w:t>
      </w:r>
      <w:r w:rsidR="0000014D" w:rsidRPr="008A36EA">
        <w:rPr>
          <w:rFonts w:ascii="Times New Roman" w:hAnsi="Times New Roman" w:cs="Times New Roman"/>
          <w:bCs/>
          <w:sz w:val="18"/>
          <w:szCs w:val="18"/>
        </w:rPr>
        <w:t>terme même</w:t>
      </w:r>
      <w:r w:rsidRPr="008A36EA">
        <w:rPr>
          <w:rFonts w:ascii="Times New Roman" w:hAnsi="Times New Roman" w:cs="Times New Roman"/>
          <w:bCs/>
          <w:sz w:val="18"/>
          <w:szCs w:val="18"/>
        </w:rPr>
        <w:t xml:space="preserve"> d‘</w:t>
      </w:r>
      <w:r w:rsidRPr="008A36EA">
        <w:rPr>
          <w:rFonts w:ascii="Times New Roman" w:hAnsi="Times New Roman" w:cs="Times New Roman"/>
          <w:bCs/>
          <w:i/>
          <w:iCs/>
          <w:sz w:val="18"/>
          <w:szCs w:val="18"/>
        </w:rPr>
        <w:t>intégrisme</w:t>
      </w:r>
      <w:r w:rsidRPr="008A36EA">
        <w:rPr>
          <w:rFonts w:ascii="Times New Roman" w:hAnsi="Times New Roman" w:cs="Times New Roman"/>
          <w:bCs/>
          <w:sz w:val="18"/>
          <w:szCs w:val="18"/>
        </w:rPr>
        <w:t xml:space="preserve"> a historiquement une origine chrétienne</w:t>
      </w:r>
      <w:r w:rsidRPr="008A36EA">
        <w:rPr>
          <w:rStyle w:val="FootnoteReference"/>
          <w:rFonts w:ascii="Times New Roman" w:hAnsi="Times New Roman" w:cs="Times New Roman"/>
          <w:bCs/>
          <w:sz w:val="18"/>
          <w:szCs w:val="18"/>
        </w:rPr>
        <w:footnoteRef/>
      </w:r>
      <w:r w:rsidRPr="008A36EA">
        <w:rPr>
          <w:rFonts w:ascii="Times New Roman" w:hAnsi="Times New Roman" w:cs="Times New Roman"/>
          <w:bCs/>
          <w:sz w:val="18"/>
          <w:szCs w:val="18"/>
        </w:rPr>
        <w:t>. En 1890, c’est le nom du parti politique espagnol crée par ses prometteurs en vue de la mise en pratique du syllabus, publié par les autorités pontificales, en 1864. Ce texte s’oppose de la façon la plus totale à tout modernisme et préconise une conception fixiste des pensées et des comportements aux différents plans politiques, idéologiques et religieux. Il s’agit en fait, de faire en sorte que rien ne change en quelque domaine que ce soit, toute modernité risquant de remettre en cause l’intégrité des principes éternels de l’</w:t>
      </w:r>
      <w:r w:rsidR="00E76CE1" w:rsidRPr="008A36EA">
        <w:rPr>
          <w:rFonts w:ascii="Times New Roman" w:hAnsi="Times New Roman" w:cs="Times New Roman"/>
          <w:bCs/>
          <w:sz w:val="18"/>
          <w:szCs w:val="18"/>
        </w:rPr>
        <w:t>Église</w:t>
      </w:r>
      <w:r w:rsidRPr="008A36EA">
        <w:rPr>
          <w:rFonts w:ascii="Times New Roman" w:hAnsi="Times New Roman" w:cs="Times New Roman"/>
          <w:bCs/>
          <w:sz w:val="18"/>
          <w:szCs w:val="18"/>
        </w:rPr>
        <w:t>.</w:t>
      </w:r>
    </w:p>
    <w:p w14:paraId="02612799" w14:textId="77777777" w:rsidR="0068321C" w:rsidRDefault="0068321C" w:rsidP="0068321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405E" w14:textId="77777777" w:rsidR="0063493D" w:rsidRDefault="0063493D">
    <w:pPr>
      <w:pStyle w:val="Header"/>
      <w:rPr>
        <w:lang w:val="fr-FR"/>
      </w:rPr>
    </w:pPr>
  </w:p>
  <w:p w14:paraId="70B921F9" w14:textId="77777777" w:rsidR="00C27B4A" w:rsidRDefault="00C27B4A">
    <w:pPr>
      <w:pStyle w:val="Header"/>
      <w:rPr>
        <w:lang w:val="fr-FR"/>
      </w:rPr>
    </w:pPr>
  </w:p>
  <w:p w14:paraId="095946C5" w14:textId="77777777" w:rsidR="00C27B4A" w:rsidRDefault="00C27B4A">
    <w:pPr>
      <w:pStyle w:val="Header"/>
      <w:rPr>
        <w:lang w:val="fr-FR"/>
      </w:rPr>
    </w:pPr>
  </w:p>
  <w:p w14:paraId="40FCAA0A" w14:textId="77777777" w:rsidR="00C27B4A" w:rsidRPr="00C27B4A" w:rsidRDefault="00C27B4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0AC"/>
    <w:multiLevelType w:val="hybridMultilevel"/>
    <w:tmpl w:val="5A1EA09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E10F71"/>
    <w:multiLevelType w:val="hybridMultilevel"/>
    <w:tmpl w:val="9E38418C"/>
    <w:lvl w:ilvl="0" w:tplc="AA3649D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607D0F"/>
    <w:multiLevelType w:val="hybridMultilevel"/>
    <w:tmpl w:val="5A1EA09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68E7E5B"/>
    <w:multiLevelType w:val="hybridMultilevel"/>
    <w:tmpl w:val="EABE090C"/>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20153187">
    <w:abstractNumId w:val="0"/>
  </w:num>
  <w:num w:numId="2" w16cid:durableId="467942615">
    <w:abstractNumId w:val="2"/>
  </w:num>
  <w:num w:numId="3" w16cid:durableId="374551113">
    <w:abstractNumId w:val="3"/>
  </w:num>
  <w:num w:numId="4" w16cid:durableId="1390686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5090"/>
    <w:rsid w:val="0000014D"/>
    <w:rsid w:val="00003FD4"/>
    <w:rsid w:val="00017882"/>
    <w:rsid w:val="0004614A"/>
    <w:rsid w:val="000B2280"/>
    <w:rsid w:val="000C7340"/>
    <w:rsid w:val="00102A1F"/>
    <w:rsid w:val="00172713"/>
    <w:rsid w:val="00176BEA"/>
    <w:rsid w:val="00181C9A"/>
    <w:rsid w:val="00183A7B"/>
    <w:rsid w:val="001B61C3"/>
    <w:rsid w:val="002156BB"/>
    <w:rsid w:val="002249D9"/>
    <w:rsid w:val="002270AD"/>
    <w:rsid w:val="00266C83"/>
    <w:rsid w:val="00276F9B"/>
    <w:rsid w:val="002A3AE7"/>
    <w:rsid w:val="002D5D6F"/>
    <w:rsid w:val="00313B39"/>
    <w:rsid w:val="00346318"/>
    <w:rsid w:val="00380C01"/>
    <w:rsid w:val="003B5090"/>
    <w:rsid w:val="003D56B4"/>
    <w:rsid w:val="004278F0"/>
    <w:rsid w:val="004A5064"/>
    <w:rsid w:val="004A5C58"/>
    <w:rsid w:val="004B455D"/>
    <w:rsid w:val="004D3264"/>
    <w:rsid w:val="00504FE4"/>
    <w:rsid w:val="00526065"/>
    <w:rsid w:val="00551310"/>
    <w:rsid w:val="00562970"/>
    <w:rsid w:val="0057378E"/>
    <w:rsid w:val="00580CF8"/>
    <w:rsid w:val="00593EB7"/>
    <w:rsid w:val="00594C32"/>
    <w:rsid w:val="005B24E9"/>
    <w:rsid w:val="005B28E4"/>
    <w:rsid w:val="005E325E"/>
    <w:rsid w:val="005F5E18"/>
    <w:rsid w:val="0061759E"/>
    <w:rsid w:val="0063493D"/>
    <w:rsid w:val="00654E8F"/>
    <w:rsid w:val="0068321C"/>
    <w:rsid w:val="006F367F"/>
    <w:rsid w:val="00702194"/>
    <w:rsid w:val="007453FD"/>
    <w:rsid w:val="00781A10"/>
    <w:rsid w:val="007A6DA8"/>
    <w:rsid w:val="007A7AF6"/>
    <w:rsid w:val="008125FB"/>
    <w:rsid w:val="008837FC"/>
    <w:rsid w:val="008867BD"/>
    <w:rsid w:val="008A36EA"/>
    <w:rsid w:val="00926EAB"/>
    <w:rsid w:val="00940014"/>
    <w:rsid w:val="009919D4"/>
    <w:rsid w:val="00992096"/>
    <w:rsid w:val="009E1E3E"/>
    <w:rsid w:val="009E7194"/>
    <w:rsid w:val="009F7D98"/>
    <w:rsid w:val="00A13589"/>
    <w:rsid w:val="00A24AE4"/>
    <w:rsid w:val="00A45973"/>
    <w:rsid w:val="00A55C13"/>
    <w:rsid w:val="00A929CC"/>
    <w:rsid w:val="00A97EED"/>
    <w:rsid w:val="00AA1D69"/>
    <w:rsid w:val="00AB2C1F"/>
    <w:rsid w:val="00AD5499"/>
    <w:rsid w:val="00AE44BD"/>
    <w:rsid w:val="00AE4BAD"/>
    <w:rsid w:val="00B21409"/>
    <w:rsid w:val="00B679FD"/>
    <w:rsid w:val="00B945EF"/>
    <w:rsid w:val="00BB7796"/>
    <w:rsid w:val="00BC01E9"/>
    <w:rsid w:val="00BD49F8"/>
    <w:rsid w:val="00C27B4A"/>
    <w:rsid w:val="00C32A1E"/>
    <w:rsid w:val="00C46F96"/>
    <w:rsid w:val="00C878E7"/>
    <w:rsid w:val="00CA2B50"/>
    <w:rsid w:val="00CD49CE"/>
    <w:rsid w:val="00CE5E13"/>
    <w:rsid w:val="00D003C4"/>
    <w:rsid w:val="00D27B63"/>
    <w:rsid w:val="00D303FA"/>
    <w:rsid w:val="00D4182D"/>
    <w:rsid w:val="00D74DA8"/>
    <w:rsid w:val="00D812C3"/>
    <w:rsid w:val="00D94182"/>
    <w:rsid w:val="00DA4219"/>
    <w:rsid w:val="00DA57BB"/>
    <w:rsid w:val="00DC47BD"/>
    <w:rsid w:val="00DE22E8"/>
    <w:rsid w:val="00E22199"/>
    <w:rsid w:val="00E45C7C"/>
    <w:rsid w:val="00E7652D"/>
    <w:rsid w:val="00E76CE1"/>
    <w:rsid w:val="00E90771"/>
    <w:rsid w:val="00EA4731"/>
    <w:rsid w:val="00EC6C5B"/>
    <w:rsid w:val="00ED07EF"/>
    <w:rsid w:val="00ED6A67"/>
    <w:rsid w:val="00EE2C12"/>
    <w:rsid w:val="00F10F72"/>
    <w:rsid w:val="00FD14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083F"/>
  <w15:docId w15:val="{5C6CD548-AABB-4B2A-AC4F-D1ED0F82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090"/>
    <w:rPr>
      <w:rFonts w:ascii="Calibri" w:eastAsia="Calibri" w:hAnsi="Calibri" w:cs="Arial"/>
      <w:lang w:val="fr-CA"/>
    </w:rPr>
  </w:style>
  <w:style w:type="paragraph" w:styleId="Heading1">
    <w:name w:val="heading 1"/>
    <w:basedOn w:val="Normal"/>
    <w:next w:val="Normal"/>
    <w:link w:val="Heading1Char"/>
    <w:uiPriority w:val="9"/>
    <w:qFormat/>
    <w:rsid w:val="003B5090"/>
    <w:pPr>
      <w:keepNext/>
      <w:jc w:val="center"/>
      <w:outlineLvl w:val="0"/>
    </w:pPr>
    <w:rPr>
      <w:rFonts w:cs="Times New Roman"/>
      <w:b/>
      <w:sz w:val="24"/>
      <w:szCs w:val="24"/>
    </w:rPr>
  </w:style>
  <w:style w:type="paragraph" w:styleId="Heading4">
    <w:name w:val="heading 4"/>
    <w:basedOn w:val="Normal"/>
    <w:next w:val="Normal"/>
    <w:link w:val="Heading4Char"/>
    <w:uiPriority w:val="9"/>
    <w:unhideWhenUsed/>
    <w:qFormat/>
    <w:rsid w:val="003B5090"/>
    <w:pPr>
      <w:keepNext/>
      <w:tabs>
        <w:tab w:val="left" w:pos="426"/>
      </w:tabs>
      <w:spacing w:after="0" w:line="240" w:lineRule="auto"/>
      <w:ind w:left="360"/>
      <w:outlineLvl w:val="3"/>
    </w:pPr>
    <w:rPr>
      <w:rFonts w:cs="Times New Roman"/>
      <w:b/>
      <w:bCs/>
      <w:sz w:val="24"/>
      <w:szCs w:val="24"/>
    </w:rPr>
  </w:style>
  <w:style w:type="paragraph" w:styleId="Heading6">
    <w:name w:val="heading 6"/>
    <w:basedOn w:val="Normal"/>
    <w:next w:val="Normal"/>
    <w:link w:val="Heading6Char"/>
    <w:uiPriority w:val="9"/>
    <w:unhideWhenUsed/>
    <w:qFormat/>
    <w:rsid w:val="003B5090"/>
    <w:pPr>
      <w:keepNext/>
      <w:outlineLvl w:val="5"/>
    </w:pPr>
    <w:rPr>
      <w:rFonts w:ascii="Times New Roman" w:hAnsi="Times New Roman" w:cs="Times New Roman"/>
      <w:b/>
      <w:sz w:val="24"/>
      <w:szCs w:val="24"/>
    </w:rPr>
  </w:style>
  <w:style w:type="paragraph" w:styleId="Heading7">
    <w:name w:val="heading 7"/>
    <w:basedOn w:val="Normal"/>
    <w:next w:val="Normal"/>
    <w:link w:val="Heading7Char"/>
    <w:uiPriority w:val="9"/>
    <w:unhideWhenUsed/>
    <w:qFormat/>
    <w:rsid w:val="003B5090"/>
    <w:pPr>
      <w:keepNext/>
      <w:shd w:val="clear" w:color="auto" w:fill="D9D9D9"/>
      <w:jc w:val="center"/>
      <w:outlineLvl w:val="6"/>
    </w:pPr>
    <w:rPr>
      <w:rFonts w:ascii="Times New Roman" w:hAnsi="Times New Roman" w:cs="Times New Roman"/>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090"/>
    <w:rPr>
      <w:rFonts w:ascii="Calibri" w:eastAsia="Calibri" w:hAnsi="Calibri" w:cs="Times New Roman"/>
      <w:b/>
      <w:sz w:val="24"/>
      <w:szCs w:val="24"/>
      <w:lang w:val="fr-CA"/>
    </w:rPr>
  </w:style>
  <w:style w:type="character" w:customStyle="1" w:styleId="Heading4Char">
    <w:name w:val="Heading 4 Char"/>
    <w:basedOn w:val="DefaultParagraphFont"/>
    <w:link w:val="Heading4"/>
    <w:uiPriority w:val="9"/>
    <w:rsid w:val="003B5090"/>
    <w:rPr>
      <w:rFonts w:ascii="Calibri" w:eastAsia="Calibri" w:hAnsi="Calibri" w:cs="Times New Roman"/>
      <w:b/>
      <w:bCs/>
      <w:sz w:val="24"/>
      <w:szCs w:val="24"/>
      <w:lang w:val="fr-CA"/>
    </w:rPr>
  </w:style>
  <w:style w:type="character" w:customStyle="1" w:styleId="Heading6Char">
    <w:name w:val="Heading 6 Char"/>
    <w:basedOn w:val="DefaultParagraphFont"/>
    <w:link w:val="Heading6"/>
    <w:uiPriority w:val="9"/>
    <w:rsid w:val="003B5090"/>
    <w:rPr>
      <w:rFonts w:ascii="Times New Roman" w:eastAsia="Calibri" w:hAnsi="Times New Roman" w:cs="Times New Roman"/>
      <w:b/>
      <w:sz w:val="24"/>
      <w:szCs w:val="24"/>
      <w:lang w:val="fr-CA"/>
    </w:rPr>
  </w:style>
  <w:style w:type="character" w:customStyle="1" w:styleId="Heading7Char">
    <w:name w:val="Heading 7 Char"/>
    <w:basedOn w:val="DefaultParagraphFont"/>
    <w:link w:val="Heading7"/>
    <w:uiPriority w:val="9"/>
    <w:rsid w:val="003B5090"/>
    <w:rPr>
      <w:rFonts w:ascii="Times New Roman" w:eastAsia="Calibri" w:hAnsi="Times New Roman" w:cs="Times New Roman"/>
      <w:b/>
      <w:sz w:val="28"/>
      <w:szCs w:val="28"/>
      <w:shd w:val="clear" w:color="auto" w:fill="D9D9D9"/>
      <w:lang w:val="fr-CA"/>
    </w:rPr>
  </w:style>
  <w:style w:type="paragraph" w:styleId="ListParagraph">
    <w:name w:val="List Paragraph"/>
    <w:basedOn w:val="Normal"/>
    <w:uiPriority w:val="34"/>
    <w:qFormat/>
    <w:rsid w:val="003B5090"/>
    <w:pPr>
      <w:ind w:left="720"/>
      <w:contextualSpacing/>
    </w:pPr>
  </w:style>
  <w:style w:type="paragraph" w:styleId="BodyText">
    <w:name w:val="Body Text"/>
    <w:basedOn w:val="Normal"/>
    <w:link w:val="BodyTextChar"/>
    <w:uiPriority w:val="99"/>
    <w:unhideWhenUsed/>
    <w:rsid w:val="003B5090"/>
    <w:pPr>
      <w:tabs>
        <w:tab w:val="left" w:pos="285"/>
      </w:tabs>
      <w:spacing w:after="0" w:line="240" w:lineRule="auto"/>
    </w:pPr>
    <w:rPr>
      <w:rFonts w:ascii="Times New Roman" w:hAnsi="Times New Roman" w:cs="Times New Roman"/>
      <w:b/>
    </w:rPr>
  </w:style>
  <w:style w:type="character" w:customStyle="1" w:styleId="BodyTextChar">
    <w:name w:val="Body Text Char"/>
    <w:basedOn w:val="DefaultParagraphFont"/>
    <w:link w:val="BodyText"/>
    <w:uiPriority w:val="99"/>
    <w:rsid w:val="003B5090"/>
    <w:rPr>
      <w:rFonts w:ascii="Times New Roman" w:eastAsia="Calibri" w:hAnsi="Times New Roman" w:cs="Times New Roman"/>
      <w:b/>
      <w:lang w:val="fr-CA"/>
    </w:rPr>
  </w:style>
  <w:style w:type="paragraph" w:styleId="Header">
    <w:name w:val="header"/>
    <w:basedOn w:val="Normal"/>
    <w:link w:val="HeaderChar"/>
    <w:uiPriority w:val="99"/>
    <w:unhideWhenUsed/>
    <w:rsid w:val="00A135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3589"/>
    <w:rPr>
      <w:rFonts w:ascii="Calibri" w:eastAsia="Calibri" w:hAnsi="Calibri" w:cs="Arial"/>
      <w:lang w:val="fr-CA"/>
    </w:rPr>
  </w:style>
  <w:style w:type="paragraph" w:styleId="Footer">
    <w:name w:val="footer"/>
    <w:basedOn w:val="Normal"/>
    <w:link w:val="FooterChar"/>
    <w:uiPriority w:val="99"/>
    <w:unhideWhenUsed/>
    <w:rsid w:val="00A135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3589"/>
    <w:rPr>
      <w:rFonts w:ascii="Calibri" w:eastAsia="Calibri" w:hAnsi="Calibri" w:cs="Arial"/>
      <w:lang w:val="fr-CA"/>
    </w:rPr>
  </w:style>
  <w:style w:type="paragraph" w:styleId="NoSpacing">
    <w:name w:val="No Spacing"/>
    <w:uiPriority w:val="1"/>
    <w:qFormat/>
    <w:rsid w:val="00C27B4A"/>
    <w:pPr>
      <w:spacing w:after="0" w:line="240" w:lineRule="auto"/>
    </w:pPr>
    <w:rPr>
      <w:rFonts w:ascii="Calibri" w:eastAsia="Calibri" w:hAnsi="Calibri" w:cs="Arial"/>
      <w:lang w:val="fr-CA"/>
    </w:rPr>
  </w:style>
  <w:style w:type="paragraph" w:styleId="FootnoteText">
    <w:name w:val="footnote text"/>
    <w:basedOn w:val="Normal"/>
    <w:link w:val="FootnoteTextChar"/>
    <w:uiPriority w:val="99"/>
    <w:unhideWhenUsed/>
    <w:qFormat/>
    <w:rsid w:val="0068321C"/>
    <w:pPr>
      <w:spacing w:after="0" w:line="240" w:lineRule="auto"/>
    </w:pPr>
    <w:rPr>
      <w:rFonts w:ascii="Times" w:eastAsia="Times" w:hAnsi="Times" w:cs="Times New Roman"/>
      <w:sz w:val="20"/>
      <w:szCs w:val="20"/>
      <w:lang w:val="fr-FR" w:eastAsia="fr-FR"/>
    </w:rPr>
  </w:style>
  <w:style w:type="character" w:customStyle="1" w:styleId="FootnoteTextChar">
    <w:name w:val="Footnote Text Char"/>
    <w:basedOn w:val="DefaultParagraphFont"/>
    <w:link w:val="FootnoteText"/>
    <w:uiPriority w:val="99"/>
    <w:rsid w:val="0068321C"/>
    <w:rPr>
      <w:rFonts w:ascii="Times" w:eastAsia="Times" w:hAnsi="Times" w:cs="Times New Roman"/>
      <w:sz w:val="20"/>
      <w:szCs w:val="20"/>
      <w:lang w:eastAsia="fr-FR"/>
    </w:rPr>
  </w:style>
  <w:style w:type="character" w:styleId="FootnoteReference">
    <w:name w:val="footnote reference"/>
    <w:basedOn w:val="DefaultParagraphFont"/>
    <w:uiPriority w:val="99"/>
    <w:unhideWhenUsed/>
    <w:rsid w:val="0068321C"/>
    <w:rPr>
      <w:vertAlign w:val="superscript"/>
    </w:rPr>
  </w:style>
  <w:style w:type="character" w:styleId="Hyperlink">
    <w:name w:val="Hyperlink"/>
    <w:basedOn w:val="DefaultParagraphFont"/>
    <w:uiPriority w:val="99"/>
    <w:unhideWhenUsed/>
    <w:rsid w:val="00E90771"/>
    <w:rPr>
      <w:color w:val="0000FF" w:themeColor="hyperlink"/>
      <w:u w:val="single"/>
    </w:rPr>
  </w:style>
  <w:style w:type="character" w:styleId="UnresolvedMention">
    <w:name w:val="Unresolved Mention"/>
    <w:basedOn w:val="DefaultParagraphFont"/>
    <w:uiPriority w:val="99"/>
    <w:semiHidden/>
    <w:unhideWhenUsed/>
    <w:rsid w:val="00E90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C36B999-C79E-44EF-BA69-BE965EB7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2876</Words>
  <Characters>16396</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UniversitÃ© de Fribourg</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Simi Simion</cp:lastModifiedBy>
  <cp:revision>15</cp:revision>
  <cp:lastPrinted>2020-03-08T17:41:00Z</cp:lastPrinted>
  <dcterms:created xsi:type="dcterms:W3CDTF">2023-11-30T12:50:00Z</dcterms:created>
  <dcterms:modified xsi:type="dcterms:W3CDTF">2023-12-03T22:47:00Z</dcterms:modified>
</cp:coreProperties>
</file>